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准予胡妤等83</w:t>
            </w:r>
            <w:r>
              <w:rPr>
                <w:rStyle w:val="27"/>
                <w:lang w:val="en-US" w:eastAsia="zh-CN" w:bidi="ar"/>
              </w:rPr>
              <w:t>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杨政伟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刘志雄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纪树岩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韩晓彬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李玉杰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王招招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曹云清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赵海明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黄跃斌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续磊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杨兵岛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薄阳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张忠想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赵少萍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孙英明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李彦辉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于敏智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刘宇昊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罗文浩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余天意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安亚文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刘长洋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王文婕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陈贻辉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薛黎明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瞿利强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胡佳奇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吴新华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彭国之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王文溢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艾武福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张劲铭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侯红娟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李伟建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石守坤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王香玉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袁慎钦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符锴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王晓玮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蒲鹏鹏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宋文溪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宋元平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吴义保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曾要争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陈剑松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高永东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黄代明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谭奇伟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鲁波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陈井澎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吕安安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王世博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刘金松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刘德源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军队(1人)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尹续峰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6AC80FF8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11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2020-11-04T07:23:59Z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