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80" w:lineRule="exact"/>
        <w:rPr>
          <w:rStyle w:val="9"/>
          <w:rFonts w:ascii="仿宋" w:hAnsi="仿宋" w:eastAsia="仿宋"/>
          <w:b w:val="0"/>
          <w:color w:val="auto"/>
          <w:sz w:val="28"/>
          <w:szCs w:val="28"/>
        </w:rPr>
      </w:pPr>
      <w:r>
        <w:rPr>
          <w:rStyle w:val="9"/>
          <w:rFonts w:hint="eastAsia" w:ascii="仿宋" w:hAnsi="仿宋" w:eastAsia="仿宋"/>
          <w:b w:val="0"/>
          <w:color w:val="auto"/>
          <w:sz w:val="28"/>
          <w:szCs w:val="28"/>
        </w:rPr>
        <w:t>附件</w:t>
      </w:r>
    </w:p>
    <w:p>
      <w:pPr>
        <w:pStyle w:val="6"/>
        <w:shd w:val="clear" w:color="auto" w:fill="FFFFFF"/>
        <w:spacing w:before="0" w:beforeAutospacing="0" w:after="0" w:afterAutospacing="0" w:line="480" w:lineRule="exact"/>
        <w:jc w:val="center"/>
        <w:rPr>
          <w:rFonts w:ascii="微软雅黑" w:hAnsi="微软雅黑" w:eastAsia="微软雅黑"/>
          <w:color w:val="auto"/>
          <w:sz w:val="32"/>
          <w:szCs w:val="32"/>
        </w:rPr>
      </w:pPr>
      <w:r>
        <w:rPr>
          <w:rStyle w:val="9"/>
          <w:rFonts w:hint="eastAsia"/>
          <w:color w:val="auto"/>
          <w:sz w:val="32"/>
          <w:szCs w:val="32"/>
        </w:rPr>
        <w:t>中国勘察设计协会</w:t>
      </w:r>
    </w:p>
    <w:p>
      <w:pPr>
        <w:pStyle w:val="6"/>
        <w:shd w:val="clear" w:color="auto" w:fill="FFFFFF"/>
        <w:spacing w:before="0" w:beforeAutospacing="0" w:after="0" w:afterAutospacing="0" w:line="480" w:lineRule="exact"/>
        <w:jc w:val="center"/>
        <w:rPr>
          <w:rFonts w:ascii="微软雅黑" w:hAnsi="微软雅黑" w:eastAsia="微软雅黑"/>
          <w:color w:val="auto"/>
          <w:sz w:val="32"/>
          <w:szCs w:val="32"/>
        </w:rPr>
      </w:pPr>
      <w:r>
        <w:rPr>
          <w:rStyle w:val="9"/>
          <w:rFonts w:hint="eastAsia"/>
          <w:color w:val="auto"/>
          <w:sz w:val="32"/>
          <w:szCs w:val="32"/>
        </w:rPr>
        <w:t>建设项目管理和工程总承包分会工作条例（修订</w:t>
      </w:r>
      <w:r>
        <w:rPr>
          <w:rStyle w:val="9"/>
          <w:rFonts w:hint="eastAsia"/>
          <w:color w:val="auto"/>
          <w:sz w:val="32"/>
          <w:szCs w:val="32"/>
          <w:lang w:val="en-US" w:eastAsia="zh-CN"/>
        </w:rPr>
        <w:t>稿</w:t>
      </w:r>
      <w:r>
        <w:rPr>
          <w:rStyle w:val="9"/>
          <w:rFonts w:hint="eastAsia"/>
          <w:color w:val="auto"/>
          <w:sz w:val="32"/>
          <w:szCs w:val="32"/>
        </w:rPr>
        <w:t>）</w:t>
      </w:r>
    </w:p>
    <w:p>
      <w:pPr>
        <w:pStyle w:val="6"/>
        <w:shd w:val="clear" w:color="auto" w:fill="FFFFFF"/>
        <w:spacing w:before="0" w:beforeAutospacing="0" w:after="0" w:afterAutospacing="0" w:line="480" w:lineRule="exact"/>
        <w:jc w:val="center"/>
        <w:rPr>
          <w:rStyle w:val="9"/>
          <w:rFonts w:ascii="仿宋" w:hAnsi="仿宋" w:eastAsia="仿宋"/>
          <w:b w:val="0"/>
          <w:bCs w:val="0"/>
          <w:color w:val="auto"/>
        </w:rPr>
      </w:pPr>
      <w:r>
        <w:rPr>
          <w:rStyle w:val="9"/>
          <w:rFonts w:hint="eastAsia" w:ascii="仿宋" w:hAnsi="仿宋" w:eastAsia="仿宋"/>
          <w:b w:val="0"/>
          <w:bCs w:val="0"/>
          <w:color w:val="auto"/>
        </w:rPr>
        <w:t>（征求意见稿）</w:t>
      </w:r>
    </w:p>
    <w:p>
      <w:pPr>
        <w:pStyle w:val="6"/>
        <w:shd w:val="clear" w:color="auto" w:fill="FFFFFF"/>
        <w:spacing w:before="0" w:beforeAutospacing="0" w:after="92" w:afterAutospacing="0" w:line="480" w:lineRule="exact"/>
        <w:jc w:val="center"/>
        <w:rPr>
          <w:rStyle w:val="9"/>
          <w:rFonts w:ascii="仿宋" w:hAnsi="仿宋" w:eastAsia="仿宋"/>
          <w:b w:val="0"/>
          <w:bCs w:val="0"/>
          <w:color w:val="auto"/>
          <w:sz w:val="28"/>
          <w:szCs w:val="28"/>
        </w:rPr>
      </w:pPr>
    </w:p>
    <w:p>
      <w:pPr>
        <w:pStyle w:val="6"/>
        <w:shd w:val="clear" w:color="auto" w:fill="FFFFFF"/>
        <w:spacing w:beforeLines="50" w:beforeAutospacing="0" w:after="120" w:afterAutospacing="0" w:line="520" w:lineRule="exact"/>
        <w:jc w:val="center"/>
        <w:rPr>
          <w:rFonts w:ascii="微软雅黑" w:hAnsi="微软雅黑" w:eastAsia="微软雅黑"/>
          <w:color w:val="auto"/>
          <w:sz w:val="28"/>
          <w:szCs w:val="28"/>
        </w:rPr>
      </w:pPr>
      <w:r>
        <w:rPr>
          <w:rStyle w:val="9"/>
          <w:rFonts w:hint="eastAsia" w:ascii="仿宋" w:hAnsi="仿宋" w:eastAsia="仿宋"/>
          <w:bCs w:val="0"/>
          <w:color w:val="auto"/>
          <w:sz w:val="28"/>
          <w:szCs w:val="28"/>
        </w:rPr>
        <w:t>第一章</w:t>
      </w:r>
      <w:r>
        <w:rPr>
          <w:rStyle w:val="9"/>
          <w:rFonts w:hint="eastAsia"/>
          <w:bCs w:val="0"/>
          <w:color w:val="auto"/>
          <w:sz w:val="28"/>
          <w:szCs w:val="28"/>
        </w:rPr>
        <w:t> </w:t>
      </w:r>
      <w:r>
        <w:rPr>
          <w:rStyle w:val="9"/>
          <w:rFonts w:hint="eastAsia" w:ascii="仿宋" w:hAnsi="仿宋" w:eastAsia="仿宋"/>
          <w:bCs w:val="0"/>
          <w:color w:val="auto"/>
          <w:sz w:val="28"/>
          <w:szCs w:val="28"/>
        </w:rPr>
        <w:t>总</w:t>
      </w:r>
      <w:r>
        <w:rPr>
          <w:rStyle w:val="9"/>
          <w:rFonts w:hint="eastAsia"/>
          <w:bCs w:val="0"/>
          <w:color w:val="auto"/>
          <w:sz w:val="28"/>
          <w:szCs w:val="28"/>
        </w:rPr>
        <w:t> </w:t>
      </w:r>
      <w:r>
        <w:rPr>
          <w:rStyle w:val="9"/>
          <w:rFonts w:hint="eastAsia" w:ascii="仿宋" w:hAnsi="仿宋" w:eastAsia="仿宋"/>
          <w:bCs w:val="0"/>
          <w:color w:val="auto"/>
          <w:sz w:val="28"/>
          <w:szCs w:val="28"/>
        </w:rPr>
        <w:t>则</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shd w:val="clear" w:color="auto" w:fill="FFFFFF"/>
        </w:rPr>
        <w:t>第一条</w:t>
      </w:r>
      <w:r>
        <w:rPr>
          <w:rFonts w:hint="eastAsia"/>
          <w:color w:val="auto"/>
          <w:sz w:val="28"/>
          <w:szCs w:val="28"/>
          <w:shd w:val="clear" w:color="auto" w:fill="FFFFFF"/>
        </w:rPr>
        <w:t> </w:t>
      </w:r>
      <w:r>
        <w:rPr>
          <w:rFonts w:hint="eastAsia" w:ascii="仿宋" w:hAnsi="仿宋" w:eastAsia="仿宋"/>
          <w:color w:val="auto"/>
          <w:sz w:val="28"/>
          <w:szCs w:val="28"/>
          <w:shd w:val="clear" w:color="auto" w:fill="FFFFFF"/>
        </w:rPr>
        <w:t>中国勘察设计协会建设项目管理和工程总承包分会（以下简称分会）是中国勘察设计协会的分支机构，并</w:t>
      </w:r>
      <w:r>
        <w:rPr>
          <w:rFonts w:hint="eastAsia" w:ascii="仿宋" w:hAnsi="仿宋" w:eastAsia="仿宋"/>
          <w:color w:val="auto"/>
          <w:sz w:val="28"/>
          <w:szCs w:val="28"/>
        </w:rPr>
        <w:t>在中国勘察设计协会领导下开展工作。</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第二条</w:t>
      </w:r>
      <w:r>
        <w:rPr>
          <w:rStyle w:val="9"/>
          <w:rFonts w:hint="eastAsia"/>
          <w:b w:val="0"/>
          <w:bCs w:val="0"/>
          <w:color w:val="auto"/>
          <w:sz w:val="28"/>
          <w:szCs w:val="28"/>
        </w:rPr>
        <w:t> </w:t>
      </w:r>
      <w:r>
        <w:rPr>
          <w:rFonts w:hint="eastAsia" w:ascii="仿宋" w:hAnsi="仿宋" w:eastAsia="仿宋"/>
          <w:color w:val="auto"/>
          <w:sz w:val="28"/>
          <w:szCs w:val="28"/>
          <w:shd w:val="clear" w:color="auto" w:fill="FFFFFF"/>
        </w:rPr>
        <w:t>分会由勘察设计行业从事建设项目管理和工程总承包业务的企业和项目管理专家自愿组成。</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第三条</w:t>
      </w:r>
      <w:r>
        <w:rPr>
          <w:rFonts w:hint="eastAsia"/>
          <w:color w:val="auto"/>
          <w:sz w:val="28"/>
          <w:szCs w:val="28"/>
        </w:rPr>
        <w:t> </w:t>
      </w:r>
      <w:r>
        <w:rPr>
          <w:rFonts w:hint="eastAsia" w:ascii="仿宋" w:hAnsi="仿宋" w:eastAsia="仿宋"/>
          <w:color w:val="auto"/>
          <w:sz w:val="28"/>
          <w:szCs w:val="28"/>
        </w:rPr>
        <w:t>分会的宗旨是坚持党的领导</w:t>
      </w:r>
      <w:r>
        <w:rPr>
          <w:rFonts w:ascii="仿宋" w:hAnsi="仿宋" w:eastAsia="仿宋"/>
          <w:color w:val="auto"/>
          <w:sz w:val="28"/>
          <w:szCs w:val="28"/>
        </w:rPr>
        <w:t>,贯彻执行国家工程建设</w:t>
      </w:r>
      <w:r>
        <w:rPr>
          <w:rFonts w:hint="eastAsia" w:ascii="仿宋" w:hAnsi="仿宋" w:eastAsia="仿宋"/>
          <w:color w:val="auto"/>
          <w:sz w:val="28"/>
          <w:szCs w:val="28"/>
        </w:rPr>
        <w:t>法律法规和相关政策</w:t>
      </w:r>
      <w:r>
        <w:rPr>
          <w:rFonts w:ascii="仿宋" w:hAnsi="仿宋" w:eastAsia="仿宋"/>
          <w:color w:val="auto"/>
          <w:sz w:val="28"/>
          <w:szCs w:val="28"/>
        </w:rPr>
        <w:t>,</w:t>
      </w:r>
      <w:r>
        <w:rPr>
          <w:rFonts w:hint="eastAsia" w:ascii="仿宋" w:hAnsi="仿宋" w:eastAsia="仿宋"/>
          <w:color w:val="auto"/>
          <w:sz w:val="28"/>
          <w:szCs w:val="28"/>
        </w:rPr>
        <w:t>维护会员合法权益，推动行业自律，反映企业诉求，为会员和政府有关部门提供服务，促进我国建设项目管理和工程总承包的科学化、规范化、国际化发展。</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Style w:val="9"/>
          <w:rFonts w:hint="eastAsia" w:ascii="仿宋" w:hAnsi="仿宋" w:eastAsia="仿宋"/>
          <w:b w:val="0"/>
          <w:bCs w:val="0"/>
          <w:color w:val="auto"/>
          <w:sz w:val="28"/>
          <w:szCs w:val="28"/>
        </w:rPr>
        <w:t>第四条</w:t>
      </w:r>
      <w:r>
        <w:rPr>
          <w:rStyle w:val="9"/>
          <w:rFonts w:hint="eastAsia"/>
          <w:b w:val="0"/>
          <w:bCs w:val="0"/>
          <w:color w:val="auto"/>
          <w:sz w:val="28"/>
          <w:szCs w:val="28"/>
        </w:rPr>
        <w:t> </w:t>
      </w:r>
      <w:r>
        <w:rPr>
          <w:rFonts w:hint="eastAsia" w:ascii="仿宋" w:hAnsi="仿宋" w:eastAsia="仿宋"/>
          <w:color w:val="auto"/>
          <w:sz w:val="28"/>
          <w:szCs w:val="28"/>
        </w:rPr>
        <w:t>中国勘察设计协会建设项目管理和工程总承包分会设在中国石油和化工勘察设计协会。</w:t>
      </w:r>
    </w:p>
    <w:p>
      <w:pPr>
        <w:pStyle w:val="6"/>
        <w:shd w:val="clear" w:color="auto" w:fill="FFFFFF"/>
        <w:spacing w:before="0" w:beforeAutospacing="0" w:after="0" w:afterAutospacing="0" w:line="480" w:lineRule="exact"/>
        <w:ind w:firstLine="484"/>
        <w:rPr>
          <w:rFonts w:ascii="微软雅黑" w:hAnsi="微软雅黑" w:eastAsia="微软雅黑"/>
          <w:color w:val="auto"/>
          <w:sz w:val="28"/>
          <w:szCs w:val="28"/>
        </w:rPr>
      </w:pPr>
      <w:r>
        <w:rPr>
          <w:rFonts w:hint="eastAsia" w:ascii="仿宋" w:hAnsi="仿宋" w:eastAsia="仿宋"/>
          <w:color w:val="auto"/>
          <w:sz w:val="28"/>
          <w:szCs w:val="28"/>
        </w:rPr>
        <w:t>办公地址：北京市朝阳区安立路</w:t>
      </w:r>
      <w:r>
        <w:rPr>
          <w:rFonts w:ascii="仿宋" w:hAnsi="仿宋" w:eastAsia="仿宋"/>
          <w:color w:val="auto"/>
          <w:sz w:val="28"/>
          <w:szCs w:val="28"/>
        </w:rPr>
        <w:t>60号</w:t>
      </w:r>
      <w:r>
        <w:rPr>
          <w:rFonts w:hint="eastAsia" w:ascii="仿宋" w:hAnsi="仿宋" w:eastAsia="仿宋"/>
          <w:color w:val="auto"/>
          <w:sz w:val="28"/>
          <w:szCs w:val="28"/>
        </w:rPr>
        <w:t>润枫德尚</w:t>
      </w:r>
      <w:r>
        <w:rPr>
          <w:rFonts w:ascii="仿宋" w:hAnsi="仿宋" w:eastAsia="仿宋"/>
          <w:color w:val="auto"/>
          <w:sz w:val="28"/>
          <w:szCs w:val="28"/>
        </w:rPr>
        <w:t>A座13层。</w:t>
      </w:r>
    </w:p>
    <w:p>
      <w:pPr>
        <w:pStyle w:val="6"/>
        <w:shd w:val="clear" w:color="auto" w:fill="FFFFFF"/>
        <w:spacing w:before="92" w:beforeAutospacing="0" w:after="92" w:afterAutospacing="0" w:line="480" w:lineRule="exact"/>
        <w:jc w:val="center"/>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第二章</w:t>
      </w:r>
      <w:r>
        <w:rPr>
          <w:rStyle w:val="9"/>
          <w:rFonts w:hint="eastAsia"/>
          <w:b w:val="0"/>
          <w:bCs w:val="0"/>
          <w:color w:val="auto"/>
          <w:sz w:val="28"/>
          <w:szCs w:val="28"/>
        </w:rPr>
        <w:t> </w:t>
      </w:r>
      <w:r>
        <w:rPr>
          <w:rStyle w:val="9"/>
          <w:rFonts w:hint="eastAsia" w:ascii="仿宋" w:hAnsi="仿宋" w:eastAsia="仿宋"/>
          <w:b w:val="0"/>
          <w:bCs w:val="0"/>
          <w:color w:val="auto"/>
          <w:sz w:val="28"/>
          <w:szCs w:val="28"/>
        </w:rPr>
        <w:t>业务范围</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第五条</w:t>
      </w:r>
      <w:r>
        <w:rPr>
          <w:rFonts w:hint="eastAsia"/>
          <w:color w:val="auto"/>
          <w:sz w:val="28"/>
          <w:szCs w:val="28"/>
        </w:rPr>
        <w:t> </w:t>
      </w:r>
      <w:r>
        <w:rPr>
          <w:rFonts w:hint="eastAsia" w:ascii="仿宋" w:hAnsi="仿宋" w:eastAsia="仿宋"/>
          <w:color w:val="auto"/>
          <w:sz w:val="28"/>
          <w:szCs w:val="28"/>
        </w:rPr>
        <w:t>开展调查研究，及时掌握全国勘察设计行业开展建设项目管理和工程总承包的发展动态，了解行业存在的热点难点问题，积极反映企业诉求，推动行业诚信自律体系建设。</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第六条</w:t>
      </w:r>
      <w:r>
        <w:rPr>
          <w:rFonts w:hint="eastAsia"/>
          <w:color w:val="auto"/>
          <w:sz w:val="28"/>
          <w:szCs w:val="28"/>
        </w:rPr>
        <w:t> </w:t>
      </w:r>
      <w:r>
        <w:rPr>
          <w:rFonts w:hint="eastAsia" w:ascii="仿宋" w:hAnsi="仿宋" w:eastAsia="仿宋"/>
          <w:color w:val="auto"/>
          <w:sz w:val="28"/>
          <w:szCs w:val="28"/>
        </w:rPr>
        <w:t>受政府委托，开展建设项目管理和工程总承包标准规范编制、法律法规等政策课题研究，向政府有关部门提出建议。</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Style w:val="9"/>
          <w:rFonts w:hint="eastAsia" w:ascii="仿宋" w:hAnsi="仿宋" w:eastAsia="仿宋"/>
          <w:b w:val="0"/>
          <w:bCs w:val="0"/>
          <w:color w:val="auto"/>
          <w:sz w:val="28"/>
          <w:szCs w:val="28"/>
        </w:rPr>
        <w:t>第七条</w:t>
      </w:r>
      <w:r>
        <w:rPr>
          <w:rFonts w:hint="eastAsia"/>
          <w:color w:val="auto"/>
          <w:sz w:val="28"/>
          <w:szCs w:val="28"/>
        </w:rPr>
        <w:t> </w:t>
      </w:r>
      <w:r>
        <w:rPr>
          <w:rFonts w:hint="eastAsia" w:ascii="仿宋" w:hAnsi="仿宋" w:eastAsia="仿宋"/>
          <w:color w:val="auto"/>
          <w:sz w:val="28"/>
          <w:szCs w:val="28"/>
        </w:rPr>
        <w:t>组织</w:t>
      </w:r>
      <w:r>
        <w:rPr>
          <w:rFonts w:ascii="仿宋" w:hAnsi="仿宋" w:eastAsia="仿宋"/>
          <w:color w:val="auto"/>
          <w:sz w:val="28"/>
          <w:szCs w:val="28"/>
        </w:rPr>
        <w:t>收集、</w:t>
      </w:r>
      <w:r>
        <w:rPr>
          <w:rFonts w:hint="eastAsia" w:ascii="仿宋" w:hAnsi="仿宋" w:eastAsia="仿宋"/>
          <w:color w:val="auto"/>
          <w:sz w:val="28"/>
          <w:szCs w:val="28"/>
        </w:rPr>
        <w:t>宣传、推广国内外建设项目管理和工程总承包的新理论、新方法、新规范，为会员做好信息服务。</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hint="eastAsia" w:ascii="仿宋" w:hAnsi="仿宋" w:eastAsia="仿宋"/>
          <w:color w:val="auto"/>
          <w:sz w:val="28"/>
          <w:szCs w:val="28"/>
        </w:rPr>
        <w:t>第八条  组织编制勘察设计行业建设项目管理、建设项目工程总承包等标准规范，建立完善工程项目管理水平、工程项目经理能力等评价体系。</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Style w:val="9"/>
          <w:rFonts w:hint="eastAsia" w:ascii="仿宋" w:hAnsi="仿宋" w:eastAsia="仿宋"/>
          <w:b w:val="0"/>
          <w:bCs w:val="0"/>
          <w:color w:val="auto"/>
          <w:sz w:val="28"/>
          <w:szCs w:val="28"/>
        </w:rPr>
        <w:t>第九条</w:t>
      </w:r>
      <w:r>
        <w:rPr>
          <w:rFonts w:hint="eastAsia"/>
          <w:color w:val="auto"/>
          <w:sz w:val="28"/>
          <w:szCs w:val="28"/>
        </w:rPr>
        <w:t> </w:t>
      </w:r>
      <w:r>
        <w:rPr>
          <w:rFonts w:hint="eastAsia" w:ascii="仿宋" w:hAnsi="仿宋" w:eastAsia="仿宋"/>
          <w:color w:val="auto"/>
          <w:sz w:val="28"/>
          <w:szCs w:val="28"/>
        </w:rPr>
        <w:t>适应企业“走出去”发展的需要，推动国际化工程项目经理人才队伍建设。</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第十条</w:t>
      </w:r>
      <w:r>
        <w:rPr>
          <w:rFonts w:hint="eastAsia"/>
          <w:color w:val="auto"/>
          <w:sz w:val="28"/>
          <w:szCs w:val="28"/>
        </w:rPr>
        <w:t> </w:t>
      </w:r>
      <w:r>
        <w:rPr>
          <w:rFonts w:hint="eastAsia" w:ascii="仿宋" w:hAnsi="仿宋" w:eastAsia="仿宋"/>
          <w:color w:val="auto"/>
          <w:sz w:val="28"/>
          <w:szCs w:val="28"/>
        </w:rPr>
        <w:t>开展工程项目管理和工程总承包经典项目征集和交流活动，发挥经典项目的示范引领作用，推动企业项目管理品牌建设。</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第十一条</w:t>
      </w:r>
      <w:r>
        <w:rPr>
          <w:rFonts w:hint="eastAsia"/>
          <w:color w:val="auto"/>
          <w:sz w:val="28"/>
          <w:szCs w:val="28"/>
        </w:rPr>
        <w:t> </w:t>
      </w:r>
      <w:r>
        <w:rPr>
          <w:rFonts w:hint="eastAsia" w:ascii="仿宋" w:hAnsi="仿宋" w:eastAsia="仿宋"/>
          <w:color w:val="auto"/>
          <w:sz w:val="28"/>
          <w:szCs w:val="28"/>
        </w:rPr>
        <w:t>开展勘察设计企业工程项目管理和工程总承包营业额排名活动，推动企业不断开拓国内外项目管理和工程总承包市场。</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第十二条</w:t>
      </w:r>
      <w:r>
        <w:rPr>
          <w:rFonts w:hint="eastAsia"/>
          <w:color w:val="auto"/>
          <w:sz w:val="28"/>
          <w:szCs w:val="28"/>
        </w:rPr>
        <w:t> </w:t>
      </w:r>
      <w:r>
        <w:rPr>
          <w:rFonts w:hint="eastAsia" w:ascii="仿宋" w:hAnsi="仿宋" w:eastAsia="仿宋"/>
          <w:color w:val="auto"/>
          <w:sz w:val="28"/>
          <w:szCs w:val="28"/>
        </w:rPr>
        <w:t>开展建设项目管理和工程总承包企业信息化建设经验交流，促进企业信息化水平不断提高。</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第十三条</w:t>
      </w:r>
      <w:r>
        <w:rPr>
          <w:rFonts w:hint="eastAsia"/>
          <w:color w:val="auto"/>
          <w:sz w:val="28"/>
          <w:szCs w:val="28"/>
        </w:rPr>
        <w:t> </w:t>
      </w:r>
      <w:r>
        <w:rPr>
          <w:rFonts w:hint="eastAsia" w:ascii="仿宋" w:hAnsi="仿宋" w:eastAsia="仿宋"/>
          <w:color w:val="auto"/>
          <w:sz w:val="28"/>
          <w:szCs w:val="28"/>
        </w:rPr>
        <w:t>开展国际合作与交流，推动我国建设项目管理与国际接轨。</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第十四条</w:t>
      </w:r>
      <w:r>
        <w:rPr>
          <w:rFonts w:hint="eastAsia"/>
          <w:color w:val="auto"/>
          <w:sz w:val="28"/>
          <w:szCs w:val="28"/>
        </w:rPr>
        <w:t> </w:t>
      </w:r>
      <w:r>
        <w:rPr>
          <w:rFonts w:hint="eastAsia" w:ascii="仿宋" w:hAnsi="仿宋" w:eastAsia="仿宋"/>
          <w:color w:val="auto"/>
          <w:sz w:val="28"/>
          <w:szCs w:val="28"/>
        </w:rPr>
        <w:t>编辑出版《建设项目管理与工程总承包》期刊和其它有关资料。</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第十五条</w:t>
      </w:r>
      <w:r>
        <w:rPr>
          <w:rFonts w:hint="eastAsia"/>
          <w:color w:val="auto"/>
          <w:sz w:val="28"/>
          <w:szCs w:val="28"/>
        </w:rPr>
        <w:t> </w:t>
      </w:r>
      <w:r>
        <w:rPr>
          <w:rFonts w:hint="eastAsia" w:ascii="仿宋" w:hAnsi="仿宋" w:eastAsia="仿宋"/>
          <w:color w:val="auto"/>
          <w:sz w:val="28"/>
          <w:szCs w:val="28"/>
        </w:rPr>
        <w:t>主办《中国工程项目管理联合网》（网址：</w:t>
      </w:r>
      <w:r>
        <w:rPr>
          <w:rFonts w:ascii="仿宋" w:hAnsi="仿宋" w:eastAsia="仿宋"/>
          <w:color w:val="auto"/>
          <w:sz w:val="28"/>
          <w:szCs w:val="28"/>
        </w:rPr>
        <w:t>www.china-epc.com），为建设项目管理和工程总承包企业提供信息交流平台。</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第十六条</w:t>
      </w:r>
      <w:r>
        <w:rPr>
          <w:rStyle w:val="9"/>
          <w:rFonts w:hint="eastAsia"/>
          <w:b w:val="0"/>
          <w:bCs w:val="0"/>
          <w:color w:val="auto"/>
          <w:sz w:val="28"/>
          <w:szCs w:val="28"/>
        </w:rPr>
        <w:t> </w:t>
      </w:r>
      <w:r>
        <w:rPr>
          <w:rFonts w:hint="eastAsia" w:ascii="仿宋" w:hAnsi="仿宋" w:eastAsia="仿宋"/>
          <w:color w:val="auto"/>
          <w:sz w:val="28"/>
          <w:szCs w:val="28"/>
        </w:rPr>
        <w:t>承办政府主管部门和上级协会委托的专项工作。</w:t>
      </w:r>
    </w:p>
    <w:p>
      <w:pPr>
        <w:pStyle w:val="6"/>
        <w:shd w:val="clear" w:color="auto" w:fill="FFFFFF"/>
        <w:spacing w:before="92" w:beforeAutospacing="0" w:after="92" w:afterAutospacing="0" w:line="480" w:lineRule="exact"/>
        <w:jc w:val="center"/>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第三章</w:t>
      </w:r>
      <w:r>
        <w:rPr>
          <w:rStyle w:val="9"/>
          <w:rFonts w:hint="eastAsia"/>
          <w:b w:val="0"/>
          <w:bCs w:val="0"/>
          <w:color w:val="auto"/>
          <w:sz w:val="28"/>
          <w:szCs w:val="28"/>
        </w:rPr>
        <w:t> </w:t>
      </w:r>
      <w:r>
        <w:rPr>
          <w:rStyle w:val="9"/>
          <w:rFonts w:hint="eastAsia" w:ascii="仿宋" w:hAnsi="仿宋" w:eastAsia="仿宋"/>
          <w:b w:val="0"/>
          <w:bCs w:val="0"/>
          <w:color w:val="auto"/>
          <w:sz w:val="28"/>
          <w:szCs w:val="28"/>
        </w:rPr>
        <w:t>会</w:t>
      </w:r>
      <w:r>
        <w:rPr>
          <w:rStyle w:val="9"/>
          <w:rFonts w:hint="eastAsia"/>
          <w:b w:val="0"/>
          <w:bCs w:val="0"/>
          <w:color w:val="auto"/>
          <w:sz w:val="28"/>
          <w:szCs w:val="28"/>
        </w:rPr>
        <w:t> </w:t>
      </w:r>
      <w:r>
        <w:rPr>
          <w:rStyle w:val="9"/>
          <w:rFonts w:hint="eastAsia" w:ascii="仿宋" w:hAnsi="仿宋" w:eastAsia="仿宋"/>
          <w:b w:val="0"/>
          <w:bCs w:val="0"/>
          <w:color w:val="auto"/>
          <w:sz w:val="28"/>
          <w:szCs w:val="28"/>
        </w:rPr>
        <w:t>员</w:t>
      </w:r>
    </w:p>
    <w:p>
      <w:pPr>
        <w:pStyle w:val="6"/>
        <w:shd w:val="clear" w:color="auto" w:fill="FFFFFF"/>
        <w:spacing w:before="0" w:beforeAutospacing="0" w:after="0" w:afterAutospacing="0" w:line="480" w:lineRule="exact"/>
        <w:rPr>
          <w:rFonts w:ascii="仿宋" w:hAnsi="仿宋" w:eastAsia="仿宋"/>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第十七条</w:t>
      </w:r>
      <w:r>
        <w:rPr>
          <w:rFonts w:hint="eastAsia"/>
          <w:color w:val="auto"/>
          <w:sz w:val="28"/>
          <w:szCs w:val="28"/>
        </w:rPr>
        <w:t> </w:t>
      </w:r>
      <w:r>
        <w:rPr>
          <w:rFonts w:hint="eastAsia" w:ascii="仿宋" w:hAnsi="仿宋" w:eastAsia="仿宋"/>
          <w:color w:val="auto"/>
          <w:sz w:val="28"/>
          <w:szCs w:val="28"/>
        </w:rPr>
        <w:t>分会会员由单位会员和个人会员组成，承认本条例单位和个人均可申请加入分会。</w:t>
      </w:r>
    </w:p>
    <w:p>
      <w:pPr>
        <w:pStyle w:val="6"/>
        <w:shd w:val="clear" w:color="auto" w:fill="FFFFFF"/>
        <w:spacing w:before="0" w:beforeAutospacing="0" w:after="0" w:afterAutospacing="0" w:line="480" w:lineRule="exact"/>
        <w:ind w:firstLine="630"/>
        <w:rPr>
          <w:rFonts w:ascii="仿宋" w:hAnsi="仿宋" w:eastAsia="仿宋"/>
          <w:color w:val="auto"/>
          <w:sz w:val="28"/>
          <w:szCs w:val="28"/>
        </w:rPr>
      </w:pPr>
      <w:r>
        <w:rPr>
          <w:rFonts w:hint="eastAsia" w:ascii="仿宋" w:hAnsi="仿宋" w:eastAsia="仿宋"/>
          <w:color w:val="auto"/>
          <w:sz w:val="28"/>
          <w:szCs w:val="28"/>
        </w:rPr>
        <w:t>第十八条  单位会员应符合以下条件：</w:t>
      </w:r>
    </w:p>
    <w:p>
      <w:pPr>
        <w:pStyle w:val="6"/>
        <w:shd w:val="clear" w:color="auto" w:fill="FFFFFF"/>
        <w:spacing w:before="0" w:beforeAutospacing="0" w:after="0" w:afterAutospacing="0" w:line="480" w:lineRule="exact"/>
        <w:ind w:firstLine="630"/>
        <w:rPr>
          <w:rFonts w:ascii="仿宋" w:hAnsi="仿宋" w:eastAsia="仿宋"/>
          <w:color w:val="auto"/>
          <w:sz w:val="28"/>
          <w:szCs w:val="28"/>
        </w:rPr>
      </w:pPr>
      <w:r>
        <w:rPr>
          <w:rFonts w:hint="eastAsia" w:ascii="仿宋" w:hAnsi="仿宋" w:eastAsia="仿宋"/>
          <w:color w:val="auto"/>
          <w:sz w:val="28"/>
          <w:szCs w:val="28"/>
        </w:rPr>
        <w:t>1、具有乙级及以上勘察设计资质；</w:t>
      </w:r>
    </w:p>
    <w:p>
      <w:pPr>
        <w:pStyle w:val="6"/>
        <w:shd w:val="clear" w:color="auto" w:fill="FFFFFF"/>
        <w:spacing w:before="0" w:beforeAutospacing="0" w:after="0" w:afterAutospacing="0" w:line="480" w:lineRule="exact"/>
        <w:ind w:firstLine="630"/>
        <w:rPr>
          <w:rFonts w:ascii="仿宋" w:hAnsi="仿宋" w:eastAsia="仿宋"/>
          <w:color w:val="auto"/>
          <w:sz w:val="28"/>
          <w:szCs w:val="28"/>
        </w:rPr>
      </w:pPr>
      <w:r>
        <w:rPr>
          <w:rFonts w:hint="eastAsia" w:ascii="仿宋" w:hAnsi="仿宋" w:eastAsia="仿宋"/>
          <w:color w:val="auto"/>
          <w:sz w:val="28"/>
          <w:szCs w:val="28"/>
        </w:rPr>
        <w:t>2、已成立工程项目管理或工程总承包机构；</w:t>
      </w:r>
    </w:p>
    <w:p>
      <w:pPr>
        <w:pStyle w:val="6"/>
        <w:shd w:val="clear" w:color="auto" w:fill="FFFFFF"/>
        <w:spacing w:before="0" w:beforeAutospacing="0" w:after="0" w:afterAutospacing="0" w:line="480" w:lineRule="exact"/>
        <w:ind w:firstLine="630"/>
        <w:rPr>
          <w:rFonts w:ascii="仿宋" w:hAnsi="仿宋" w:eastAsia="仿宋"/>
          <w:color w:val="auto"/>
          <w:sz w:val="28"/>
          <w:szCs w:val="28"/>
        </w:rPr>
      </w:pPr>
      <w:r>
        <w:rPr>
          <w:rFonts w:hint="eastAsia" w:ascii="仿宋" w:hAnsi="仿宋" w:eastAsia="仿宋"/>
          <w:color w:val="auto"/>
          <w:sz w:val="28"/>
          <w:szCs w:val="28"/>
        </w:rPr>
        <w:t>3、已开展工程项目管理和工程总承包业务。</w:t>
      </w:r>
    </w:p>
    <w:p>
      <w:pPr>
        <w:pStyle w:val="6"/>
        <w:shd w:val="clear" w:color="auto" w:fill="FFFFFF"/>
        <w:spacing w:before="0" w:beforeAutospacing="0" w:after="0" w:afterAutospacing="0" w:line="480" w:lineRule="exact"/>
        <w:ind w:firstLine="630"/>
        <w:rPr>
          <w:rFonts w:ascii="仿宋" w:hAnsi="仿宋" w:eastAsia="仿宋"/>
          <w:color w:val="auto"/>
          <w:sz w:val="28"/>
          <w:szCs w:val="28"/>
        </w:rPr>
      </w:pPr>
      <w:r>
        <w:rPr>
          <w:rFonts w:hint="eastAsia" w:ascii="仿宋" w:hAnsi="仿宋" w:eastAsia="仿宋"/>
          <w:color w:val="auto"/>
          <w:sz w:val="28"/>
          <w:szCs w:val="28"/>
        </w:rPr>
        <w:t>行业和地方勘察设计协会申请入会不受上述条件限制。</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第十九条  个人会员应符合以下条件：</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1、曾参加工程总承包项目经理培训并取得《建设项目工程总承包项目经理培训合格证书》；</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2、在会员单位长期从事建设项目管理和工程总承包工作的部门负责人或项目经理；</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3、具有工程类高级及以上技术职称；</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4、本单位同意入会。</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xml:space="preserve">    </w:t>
      </w:r>
      <w:r>
        <w:rPr>
          <w:rStyle w:val="9"/>
          <w:rFonts w:hint="eastAsia" w:ascii="仿宋" w:hAnsi="仿宋" w:eastAsia="仿宋"/>
          <w:b w:val="0"/>
          <w:bCs w:val="0"/>
          <w:color w:val="auto"/>
          <w:sz w:val="28"/>
          <w:szCs w:val="28"/>
        </w:rPr>
        <w:t>第二十条</w:t>
      </w:r>
      <w:r>
        <w:rPr>
          <w:rFonts w:hint="eastAsia"/>
          <w:color w:val="auto"/>
          <w:sz w:val="28"/>
          <w:szCs w:val="28"/>
        </w:rPr>
        <w:t> </w:t>
      </w:r>
      <w:r>
        <w:rPr>
          <w:rFonts w:hint="eastAsia" w:ascii="仿宋" w:hAnsi="仿宋" w:eastAsia="仿宋"/>
          <w:color w:val="auto"/>
          <w:sz w:val="28"/>
          <w:szCs w:val="28"/>
        </w:rPr>
        <w:t>会员入会程序</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s="仿宋"/>
          <w:color w:val="auto"/>
          <w:sz w:val="28"/>
          <w:szCs w:val="28"/>
        </w:rPr>
        <w:t>1</w:t>
      </w:r>
      <w:r>
        <w:rPr>
          <w:rFonts w:hint="eastAsia" w:ascii="仿宋" w:hAnsi="仿宋" w:eastAsia="仿宋"/>
          <w:color w:val="auto"/>
          <w:sz w:val="28"/>
          <w:szCs w:val="28"/>
        </w:rPr>
        <w:t>、自愿申请入会，填写《中国勘察设计协会建设项目管理和工程总承包分会单位入会申请表》（见附件1）或《中国勘察设计协会建设项目管理和工程总承包分会个人入会申请表》（见附件2）；</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2、秘书处初审</w:t>
      </w:r>
      <w:r>
        <w:rPr>
          <w:rFonts w:hint="eastAsia" w:ascii="仿宋" w:hAnsi="仿宋" w:eastAsia="仿宋"/>
          <w:color w:val="auto"/>
          <w:sz w:val="28"/>
          <w:szCs w:val="28"/>
        </w:rPr>
        <w:t>合格；</w:t>
      </w:r>
    </w:p>
    <w:p>
      <w:pPr>
        <w:pStyle w:val="6"/>
        <w:shd w:val="clear" w:color="auto" w:fill="FFFFFF"/>
        <w:spacing w:before="0" w:beforeAutospacing="0" w:after="0" w:afterAutospacing="0" w:line="480" w:lineRule="exact"/>
        <w:rPr>
          <w:rFonts w:ascii="仿宋" w:hAnsi="仿宋" w:eastAsia="仿宋"/>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3、常务理事会或会长工作会议审议通过(必要时可以采取通讯方式召开)；</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hint="eastAsia" w:ascii="仿宋" w:hAnsi="仿宋" w:eastAsia="仿宋"/>
          <w:color w:val="auto"/>
          <w:sz w:val="28"/>
          <w:szCs w:val="28"/>
        </w:rPr>
        <w:t>4、颁发会员证。</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第二十一条</w:t>
      </w:r>
      <w:r>
        <w:rPr>
          <w:rFonts w:hint="eastAsia"/>
          <w:color w:val="auto"/>
          <w:sz w:val="28"/>
          <w:szCs w:val="28"/>
        </w:rPr>
        <w:t> </w:t>
      </w:r>
      <w:r>
        <w:rPr>
          <w:rFonts w:hint="eastAsia" w:ascii="仿宋" w:hAnsi="仿宋" w:eastAsia="仿宋"/>
          <w:color w:val="auto"/>
          <w:sz w:val="28"/>
          <w:szCs w:val="28"/>
        </w:rPr>
        <w:t>会员享有下列权利：</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1、有表决权、选举权和被选举权；</w:t>
      </w:r>
      <w:r>
        <w:rPr>
          <w:rFonts w:hint="eastAsia" w:ascii="仿宋" w:hAnsi="仿宋" w:eastAsia="仿宋"/>
          <w:color w:val="auto"/>
          <w:sz w:val="28"/>
          <w:szCs w:val="28"/>
        </w:rPr>
        <w:t xml:space="preserve">  </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olor w:val="auto"/>
          <w:sz w:val="28"/>
          <w:szCs w:val="28"/>
        </w:rPr>
        <w:t>2、参加分会组织的国内外有关活动</w:t>
      </w:r>
      <w:r>
        <w:rPr>
          <w:rFonts w:hint="eastAsia" w:ascii="仿宋" w:hAnsi="仿宋" w:eastAsia="仿宋"/>
          <w:color w:val="auto"/>
          <w:sz w:val="28"/>
          <w:szCs w:val="28"/>
        </w:rPr>
        <w:t>，分享经验；</w:t>
      </w:r>
    </w:p>
    <w:p>
      <w:pPr>
        <w:pStyle w:val="6"/>
        <w:shd w:val="clear" w:color="auto" w:fill="FFFFFF"/>
        <w:spacing w:before="0" w:beforeAutospacing="0" w:after="0" w:afterAutospacing="0" w:line="480" w:lineRule="exact"/>
        <w:ind w:firstLine="56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优先获得本分会的期刊、信息和服务；</w:t>
      </w:r>
    </w:p>
    <w:p>
      <w:pPr>
        <w:pStyle w:val="6"/>
        <w:shd w:val="clear" w:color="auto" w:fill="FFFFFF"/>
        <w:spacing w:before="0" w:beforeAutospacing="0" w:after="0" w:afterAutospacing="0" w:line="480" w:lineRule="exact"/>
        <w:ind w:firstLine="560"/>
        <w:rPr>
          <w:rFonts w:ascii="仿宋" w:hAnsi="仿宋" w:eastAsia="仿宋"/>
          <w:color w:val="auto"/>
          <w:sz w:val="28"/>
          <w:szCs w:val="28"/>
        </w:rPr>
      </w:pPr>
      <w:r>
        <w:rPr>
          <w:rFonts w:hint="eastAsia" w:ascii="仿宋" w:hAnsi="仿宋" w:eastAsia="仿宋"/>
          <w:color w:val="auto"/>
          <w:sz w:val="28"/>
          <w:szCs w:val="28"/>
        </w:rPr>
        <w:t>4、对分会提出建议；</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xml:space="preserve">　  </w:t>
      </w:r>
      <w:r>
        <w:rPr>
          <w:rFonts w:hint="eastAsia" w:eastAsia="仿宋"/>
          <w:color w:val="auto"/>
          <w:sz w:val="28"/>
          <w:szCs w:val="28"/>
        </w:rPr>
        <w:t>5</w:t>
      </w:r>
      <w:r>
        <w:rPr>
          <w:rFonts w:hint="eastAsia" w:ascii="仿宋" w:hAnsi="仿宋" w:eastAsia="仿宋"/>
          <w:color w:val="auto"/>
          <w:sz w:val="28"/>
          <w:szCs w:val="28"/>
        </w:rPr>
        <w:t>、入会自愿，退会自由。</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第二十二条</w:t>
      </w:r>
      <w:r>
        <w:rPr>
          <w:rFonts w:hint="eastAsia"/>
          <w:color w:val="auto"/>
          <w:sz w:val="28"/>
          <w:szCs w:val="28"/>
        </w:rPr>
        <w:t> </w:t>
      </w:r>
      <w:r>
        <w:rPr>
          <w:rFonts w:hint="eastAsia" w:ascii="仿宋" w:hAnsi="仿宋" w:eastAsia="仿宋"/>
          <w:color w:val="auto"/>
          <w:sz w:val="28"/>
          <w:szCs w:val="28"/>
        </w:rPr>
        <w:t>会员应履行下列义务：</w:t>
      </w:r>
    </w:p>
    <w:p>
      <w:pPr>
        <w:pStyle w:val="6"/>
        <w:numPr>
          <w:ilvl w:val="0"/>
          <w:numId w:val="1"/>
        </w:numPr>
        <w:shd w:val="clear" w:color="auto" w:fill="FFFFFF"/>
        <w:spacing w:before="0" w:beforeAutospacing="0" w:after="0" w:afterAutospacing="0" w:line="480" w:lineRule="exact"/>
        <w:rPr>
          <w:rFonts w:ascii="仿宋" w:hAnsi="仿宋" w:eastAsia="仿宋"/>
          <w:color w:val="auto"/>
          <w:sz w:val="28"/>
          <w:szCs w:val="28"/>
        </w:rPr>
      </w:pPr>
      <w:r>
        <w:rPr>
          <w:rFonts w:ascii="仿宋" w:hAnsi="仿宋" w:eastAsia="仿宋"/>
          <w:color w:val="auto"/>
          <w:sz w:val="28"/>
          <w:szCs w:val="28"/>
        </w:rPr>
        <w:t>遵守分会的工作条例，执行分会决议和规定；</w:t>
      </w:r>
    </w:p>
    <w:p>
      <w:pPr>
        <w:pStyle w:val="6"/>
        <w:numPr>
          <w:ilvl w:val="0"/>
          <w:numId w:val="1"/>
        </w:numPr>
        <w:shd w:val="clear" w:color="auto" w:fill="FFFFFF"/>
        <w:spacing w:before="0" w:beforeAutospacing="0" w:after="0" w:afterAutospacing="0" w:line="480" w:lineRule="exact"/>
        <w:rPr>
          <w:rFonts w:ascii="仿宋" w:hAnsi="仿宋" w:eastAsia="仿宋"/>
          <w:color w:val="auto"/>
          <w:sz w:val="28"/>
          <w:szCs w:val="28"/>
        </w:rPr>
      </w:pPr>
      <w:r>
        <w:rPr>
          <w:rFonts w:ascii="仿宋" w:hAnsi="仿宋" w:eastAsia="仿宋"/>
          <w:color w:val="auto"/>
          <w:sz w:val="28"/>
          <w:szCs w:val="28"/>
        </w:rPr>
        <w:t>维护分会</w:t>
      </w:r>
      <w:r>
        <w:rPr>
          <w:rFonts w:hint="eastAsia" w:ascii="仿宋" w:hAnsi="仿宋" w:eastAsia="仿宋"/>
          <w:color w:val="auto"/>
          <w:sz w:val="28"/>
          <w:szCs w:val="28"/>
        </w:rPr>
        <w:t>社会信誉及合法权益；</w:t>
      </w:r>
    </w:p>
    <w:p>
      <w:pPr>
        <w:pStyle w:val="6"/>
        <w:numPr>
          <w:ilvl w:val="0"/>
          <w:numId w:val="1"/>
        </w:numPr>
        <w:shd w:val="clear" w:color="auto" w:fill="FFFFFF"/>
        <w:spacing w:before="0" w:beforeAutospacing="0" w:after="0" w:afterAutospacing="0" w:line="480" w:lineRule="exact"/>
        <w:rPr>
          <w:rFonts w:ascii="仿宋" w:hAnsi="仿宋" w:eastAsia="仿宋"/>
          <w:color w:val="auto"/>
          <w:sz w:val="28"/>
          <w:szCs w:val="28"/>
        </w:rPr>
      </w:pPr>
      <w:r>
        <w:rPr>
          <w:rFonts w:hint="eastAsia" w:ascii="仿宋" w:hAnsi="仿宋" w:eastAsia="仿宋"/>
          <w:color w:val="auto"/>
          <w:sz w:val="28"/>
          <w:szCs w:val="28"/>
        </w:rPr>
        <w:t>按要求完成分会委托的工作；</w:t>
      </w:r>
    </w:p>
    <w:p>
      <w:pPr>
        <w:pStyle w:val="6"/>
        <w:numPr>
          <w:ilvl w:val="0"/>
          <w:numId w:val="1"/>
        </w:numPr>
        <w:shd w:val="clear" w:color="auto" w:fill="FFFFFF"/>
        <w:spacing w:before="0" w:beforeAutospacing="0" w:after="0" w:afterAutospacing="0" w:line="480" w:lineRule="exact"/>
        <w:ind w:left="0" w:firstLine="560" w:firstLineChars="200"/>
        <w:rPr>
          <w:rFonts w:ascii="仿宋" w:hAnsi="仿宋" w:eastAsia="仿宋"/>
          <w:color w:val="auto"/>
          <w:sz w:val="28"/>
          <w:szCs w:val="28"/>
        </w:rPr>
      </w:pPr>
      <w:r>
        <w:rPr>
          <w:rFonts w:hint="eastAsia" w:ascii="仿宋" w:hAnsi="仿宋" w:eastAsia="仿宋"/>
          <w:color w:val="auto"/>
          <w:sz w:val="28"/>
          <w:szCs w:val="28"/>
        </w:rPr>
        <w:t>及时反映本企业开展工程项目管理和工程总承包的情况，积极参加营业额排名活动，分享经典项目案例和项目管理经验，提出工作建议等；</w:t>
      </w:r>
    </w:p>
    <w:p>
      <w:pPr>
        <w:pStyle w:val="6"/>
        <w:shd w:val="clear" w:color="auto" w:fill="FFFFFF"/>
        <w:spacing w:before="0" w:beforeAutospacing="0" w:after="0" w:afterAutospacing="0" w:line="480" w:lineRule="exact"/>
        <w:rPr>
          <w:rFonts w:ascii="仿宋" w:hAnsi="仿宋" w:eastAsia="仿宋"/>
          <w:color w:val="auto"/>
          <w:sz w:val="28"/>
          <w:szCs w:val="28"/>
        </w:rPr>
      </w:pPr>
      <w:r>
        <w:rPr>
          <w:rFonts w:hint="eastAsia" w:ascii="仿宋" w:hAnsi="仿宋" w:eastAsia="仿宋"/>
          <w:color w:val="auto"/>
          <w:sz w:val="28"/>
          <w:szCs w:val="28"/>
        </w:rPr>
        <w:t>　　5</w:t>
      </w:r>
      <w:r>
        <w:rPr>
          <w:rFonts w:ascii="仿宋" w:hAnsi="仿宋" w:eastAsia="仿宋"/>
          <w:color w:val="auto"/>
          <w:sz w:val="28"/>
          <w:szCs w:val="28"/>
        </w:rPr>
        <w:t>、严格遵守行业职业道德</w:t>
      </w:r>
      <w:r>
        <w:rPr>
          <w:rFonts w:hint="eastAsia" w:ascii="仿宋" w:hAnsi="仿宋" w:eastAsia="仿宋"/>
          <w:color w:val="auto"/>
          <w:sz w:val="28"/>
          <w:szCs w:val="28"/>
        </w:rPr>
        <w:t>，遵守分会关于内部技术资料、专题研究成果、信息交流等管理规定。</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第二十三条  会员退会应向分会秘书处提出书面申请，并交回会员证。对连续</w:t>
      </w:r>
      <w:r>
        <w:rPr>
          <w:rFonts w:ascii="仿宋" w:hAnsi="仿宋" w:eastAsia="仿宋"/>
          <w:color w:val="auto"/>
          <w:sz w:val="28"/>
          <w:szCs w:val="28"/>
        </w:rPr>
        <w:t>2年不参加分会活动的，经会长会议审议后可视为自动退会。</w:t>
      </w:r>
    </w:p>
    <w:p>
      <w:pPr>
        <w:pStyle w:val="6"/>
        <w:shd w:val="clear" w:color="auto" w:fill="FFFFFF"/>
        <w:spacing w:before="0" w:beforeAutospacing="0" w:after="0" w:afterAutospacing="0" w:line="480" w:lineRule="exact"/>
        <w:rPr>
          <w:rFonts w:ascii="仿宋" w:hAnsi="仿宋" w:eastAsia="仿宋"/>
          <w:color w:val="auto"/>
          <w:sz w:val="28"/>
          <w:szCs w:val="28"/>
        </w:rPr>
      </w:pPr>
      <w:r>
        <w:rPr>
          <w:rFonts w:hint="eastAsia" w:ascii="仿宋" w:hAnsi="仿宋" w:eastAsia="仿宋"/>
          <w:color w:val="auto"/>
          <w:sz w:val="28"/>
          <w:szCs w:val="28"/>
        </w:rPr>
        <w:t>　　第二十四条  会员有严重违反本条例行为的，经常务理事会审议通过，予以除名。</w:t>
      </w:r>
    </w:p>
    <w:p>
      <w:pPr>
        <w:pStyle w:val="6"/>
        <w:shd w:val="clear" w:color="auto" w:fill="FFFFFF"/>
        <w:spacing w:before="0" w:beforeAutospacing="0" w:after="0" w:afterAutospacing="0" w:line="480" w:lineRule="exact"/>
        <w:jc w:val="center"/>
        <w:rPr>
          <w:rFonts w:ascii="仿宋" w:hAnsi="仿宋" w:eastAsia="仿宋"/>
          <w:color w:val="auto"/>
          <w:sz w:val="28"/>
          <w:szCs w:val="28"/>
        </w:rPr>
      </w:pPr>
      <w:r>
        <w:rPr>
          <w:rFonts w:hint="eastAsia" w:ascii="仿宋" w:hAnsi="仿宋" w:eastAsia="仿宋"/>
          <w:color w:val="auto"/>
          <w:sz w:val="28"/>
          <w:szCs w:val="28"/>
        </w:rPr>
        <w:t>第四章  组 织</w:t>
      </w:r>
    </w:p>
    <w:p>
      <w:pPr>
        <w:pStyle w:val="6"/>
        <w:shd w:val="clear" w:color="auto" w:fill="FFFFFF"/>
        <w:spacing w:before="0" w:beforeAutospacing="0" w:after="0" w:afterAutospacing="0" w:line="480" w:lineRule="exact"/>
        <w:rPr>
          <w:rFonts w:ascii="仿宋" w:hAnsi="仿宋" w:eastAsia="仿宋"/>
          <w:color w:val="auto"/>
          <w:sz w:val="28"/>
          <w:szCs w:val="28"/>
        </w:rPr>
      </w:pPr>
      <w:r>
        <w:rPr>
          <w:rFonts w:hint="eastAsia" w:ascii="仿宋" w:hAnsi="仿宋" w:eastAsia="仿宋"/>
          <w:color w:val="auto"/>
          <w:sz w:val="28"/>
          <w:szCs w:val="28"/>
        </w:rPr>
        <w:t>　　第二十五条  分会最高权力机构是会员代表大会（理事会）。其主要职权是：</w:t>
      </w:r>
    </w:p>
    <w:p>
      <w:pPr>
        <w:pStyle w:val="6"/>
        <w:numPr>
          <w:ilvl w:val="0"/>
          <w:numId w:val="2"/>
        </w:numPr>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ascii="仿宋" w:hAnsi="仿宋" w:eastAsia="仿宋"/>
          <w:color w:val="auto"/>
          <w:sz w:val="28"/>
          <w:szCs w:val="28"/>
        </w:rPr>
        <w:t>制定和修改分会工作条例；</w:t>
      </w:r>
    </w:p>
    <w:p>
      <w:pPr>
        <w:pStyle w:val="6"/>
        <w:numPr>
          <w:ilvl w:val="0"/>
          <w:numId w:val="2"/>
        </w:numPr>
        <w:shd w:val="clear" w:color="auto" w:fill="FFFFFF"/>
        <w:spacing w:before="0" w:beforeAutospacing="0" w:after="0" w:afterAutospacing="0" w:line="480" w:lineRule="exact"/>
        <w:ind w:firstLine="560" w:firstLineChars="200"/>
        <w:rPr>
          <w:color w:val="auto"/>
          <w:sz w:val="28"/>
          <w:szCs w:val="28"/>
        </w:rPr>
      </w:pPr>
      <w:r>
        <w:rPr>
          <w:rFonts w:ascii="仿宋" w:hAnsi="仿宋" w:eastAsia="仿宋"/>
          <w:color w:val="auto"/>
          <w:sz w:val="28"/>
          <w:szCs w:val="28"/>
        </w:rPr>
        <w:t>审议分会的工作报告；</w:t>
      </w:r>
    </w:p>
    <w:p>
      <w:pPr>
        <w:pStyle w:val="6"/>
        <w:numPr>
          <w:ilvl w:val="0"/>
          <w:numId w:val="2"/>
        </w:numPr>
        <w:shd w:val="clear" w:color="auto" w:fill="FFFFFF"/>
        <w:spacing w:before="0" w:beforeAutospacing="0" w:after="0" w:afterAutospacing="0" w:line="480" w:lineRule="exact"/>
        <w:ind w:firstLine="560" w:firstLineChars="200"/>
        <w:rPr>
          <w:color w:val="auto"/>
          <w:sz w:val="28"/>
          <w:szCs w:val="28"/>
        </w:rPr>
      </w:pPr>
      <w:r>
        <w:rPr>
          <w:rFonts w:ascii="仿宋" w:hAnsi="仿宋" w:eastAsia="仿宋"/>
          <w:color w:val="auto"/>
          <w:sz w:val="28"/>
          <w:szCs w:val="28"/>
        </w:rPr>
        <w:t>选举和罢免</w:t>
      </w:r>
      <w:r>
        <w:rPr>
          <w:rFonts w:hint="eastAsia" w:ascii="仿宋" w:hAnsi="仿宋" w:eastAsia="仿宋"/>
          <w:color w:val="auto"/>
          <w:sz w:val="28"/>
          <w:szCs w:val="28"/>
        </w:rPr>
        <w:t>分会常务理事、正副会长和秘书长；</w:t>
      </w:r>
    </w:p>
    <w:p>
      <w:pPr>
        <w:pStyle w:val="6"/>
        <w:numPr>
          <w:ilvl w:val="0"/>
          <w:numId w:val="2"/>
        </w:numPr>
        <w:shd w:val="clear" w:color="auto" w:fill="FFFFFF"/>
        <w:spacing w:before="0" w:beforeAutospacing="0" w:after="0" w:afterAutospacing="0" w:line="480" w:lineRule="exact"/>
        <w:ind w:firstLine="560" w:firstLineChars="200"/>
        <w:rPr>
          <w:color w:val="auto"/>
          <w:sz w:val="28"/>
          <w:szCs w:val="28"/>
        </w:rPr>
      </w:pPr>
      <w:r>
        <w:rPr>
          <w:rFonts w:ascii="仿宋" w:hAnsi="仿宋" w:eastAsia="仿宋"/>
          <w:color w:val="auto"/>
          <w:sz w:val="28"/>
          <w:szCs w:val="28"/>
        </w:rPr>
        <w:t>决定分会终止和其他重大事</w:t>
      </w:r>
      <w:r>
        <w:rPr>
          <w:rFonts w:hint="eastAsia" w:ascii="仿宋" w:hAnsi="仿宋" w:eastAsia="仿宋"/>
          <w:color w:val="auto"/>
          <w:sz w:val="28"/>
          <w:szCs w:val="28"/>
        </w:rPr>
        <w:t>项。</w:t>
      </w:r>
    </w:p>
    <w:p>
      <w:pPr>
        <w:pStyle w:val="6"/>
        <w:shd w:val="clear" w:color="auto" w:fill="FFFFFF"/>
        <w:spacing w:before="0" w:beforeAutospacing="0" w:after="0" w:afterAutospacing="0" w:line="480" w:lineRule="exact"/>
        <w:ind w:firstLine="560" w:firstLineChars="200"/>
        <w:rPr>
          <w:rStyle w:val="9"/>
          <w:rFonts w:hint="eastAsia" w:ascii="仿宋" w:hAnsi="仿宋" w:eastAsia="仿宋"/>
          <w:b w:val="0"/>
          <w:bCs w:val="0"/>
          <w:color w:val="auto"/>
          <w:sz w:val="28"/>
          <w:szCs w:val="28"/>
          <w:lang w:eastAsia="zh-CN"/>
        </w:rPr>
      </w:pPr>
      <w:r>
        <w:rPr>
          <w:rStyle w:val="9"/>
          <w:rFonts w:hint="eastAsia" w:ascii="仿宋" w:hAnsi="仿宋" w:eastAsia="仿宋"/>
          <w:b w:val="0"/>
          <w:bCs w:val="0"/>
          <w:color w:val="auto"/>
          <w:sz w:val="28"/>
          <w:szCs w:val="28"/>
        </w:rPr>
        <w:t>第二十六条  会员代表（理事）任期四年，由会员单位推荐产生，推荐人数为1人</w:t>
      </w:r>
      <w:r>
        <w:rPr>
          <w:rStyle w:val="9"/>
          <w:rFonts w:hint="eastAsia" w:ascii="仿宋" w:hAnsi="仿宋" w:eastAsia="仿宋"/>
          <w:b w:val="0"/>
          <w:bCs w:val="0"/>
          <w:color w:val="auto"/>
          <w:sz w:val="28"/>
          <w:szCs w:val="28"/>
          <w:lang w:eastAsia="zh-CN"/>
        </w:rPr>
        <w:t>。</w:t>
      </w:r>
    </w:p>
    <w:p>
      <w:pPr>
        <w:pStyle w:val="6"/>
        <w:shd w:val="clear" w:color="auto" w:fill="FFFFFF"/>
        <w:spacing w:before="0" w:beforeAutospacing="0" w:after="0" w:afterAutospacing="0" w:line="480" w:lineRule="exact"/>
        <w:ind w:firstLine="560" w:firstLineChars="200"/>
        <w:rPr>
          <w:rStyle w:val="9"/>
          <w:rFonts w:hint="eastAsia" w:ascii="仿宋" w:hAnsi="仿宋" w:eastAsia="仿宋"/>
          <w:b w:val="0"/>
          <w:bCs w:val="0"/>
          <w:color w:val="auto"/>
          <w:sz w:val="28"/>
          <w:szCs w:val="28"/>
        </w:rPr>
      </w:pPr>
      <w:r>
        <w:rPr>
          <w:rStyle w:val="9"/>
          <w:rFonts w:hint="eastAsia" w:ascii="仿宋" w:hAnsi="仿宋" w:eastAsia="仿宋"/>
          <w:b w:val="0"/>
          <w:bCs w:val="0"/>
          <w:color w:val="auto"/>
          <w:sz w:val="28"/>
          <w:szCs w:val="28"/>
        </w:rPr>
        <w:t>第二十</w:t>
      </w:r>
      <w:r>
        <w:rPr>
          <w:rStyle w:val="9"/>
          <w:rFonts w:hint="eastAsia" w:ascii="仿宋" w:hAnsi="仿宋" w:eastAsia="仿宋"/>
          <w:b w:val="0"/>
          <w:bCs w:val="0"/>
          <w:color w:val="auto"/>
          <w:sz w:val="28"/>
          <w:szCs w:val="28"/>
          <w:lang w:val="en-US" w:eastAsia="zh-CN"/>
        </w:rPr>
        <w:t>七</w:t>
      </w:r>
      <w:r>
        <w:rPr>
          <w:rStyle w:val="9"/>
          <w:rFonts w:hint="eastAsia" w:ascii="仿宋" w:hAnsi="仿宋" w:eastAsia="仿宋"/>
          <w:b w:val="0"/>
          <w:bCs w:val="0"/>
          <w:color w:val="auto"/>
          <w:sz w:val="28"/>
          <w:szCs w:val="28"/>
        </w:rPr>
        <w:t>条</w:t>
      </w:r>
      <w:r>
        <w:rPr>
          <w:rStyle w:val="9"/>
          <w:rFonts w:hint="eastAsia" w:ascii="仿宋" w:hAnsi="仿宋" w:eastAsia="仿宋"/>
          <w:b w:val="0"/>
          <w:bCs w:val="0"/>
          <w:color w:val="auto"/>
          <w:sz w:val="28"/>
          <w:szCs w:val="28"/>
          <w:lang w:val="en-US" w:eastAsia="zh-CN"/>
        </w:rPr>
        <w:t xml:space="preserve">  </w:t>
      </w:r>
      <w:r>
        <w:rPr>
          <w:rStyle w:val="9"/>
          <w:rFonts w:hint="eastAsia" w:ascii="仿宋" w:hAnsi="仿宋" w:eastAsia="仿宋"/>
          <w:b w:val="0"/>
          <w:bCs w:val="0"/>
          <w:color w:val="auto"/>
          <w:sz w:val="28"/>
          <w:szCs w:val="28"/>
        </w:rPr>
        <w:t>任期届满时仍作为新一届会员的，需填写</w:t>
      </w:r>
      <w:r>
        <w:rPr>
          <w:rFonts w:hint="eastAsia" w:ascii="仿宋" w:hAnsi="仿宋" w:eastAsia="仿宋"/>
          <w:color w:val="auto"/>
          <w:sz w:val="28"/>
          <w:szCs w:val="28"/>
        </w:rPr>
        <w:t>《中国勘察设计协会建设项目管理和工程总承包分会单位入会确认表》</w:t>
      </w:r>
      <w:r>
        <w:rPr>
          <w:rFonts w:hint="eastAsia" w:ascii="仿宋" w:hAnsi="仿宋" w:eastAsia="仿宋"/>
          <w:color w:val="auto"/>
          <w:sz w:val="28"/>
          <w:szCs w:val="28"/>
          <w:lang w:val="en-US" w:eastAsia="zh-CN"/>
        </w:rPr>
        <w:t>或</w:t>
      </w:r>
      <w:r>
        <w:rPr>
          <w:rFonts w:hint="eastAsia" w:ascii="仿宋" w:hAnsi="仿宋" w:eastAsia="仿宋"/>
          <w:color w:val="auto"/>
          <w:sz w:val="28"/>
          <w:szCs w:val="28"/>
        </w:rPr>
        <w:t>《中国勘察设计协会建设项目管理和工程总承包分会个人入会确认表》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进行</w:t>
      </w:r>
      <w:r>
        <w:rPr>
          <w:rStyle w:val="9"/>
          <w:rFonts w:hint="eastAsia" w:ascii="仿宋" w:hAnsi="仿宋" w:eastAsia="仿宋"/>
          <w:b w:val="0"/>
          <w:bCs w:val="0"/>
          <w:color w:val="auto"/>
          <w:sz w:val="28"/>
          <w:szCs w:val="28"/>
        </w:rPr>
        <w:t>登记确认。</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Style w:val="9"/>
          <w:rFonts w:hint="eastAsia" w:ascii="仿宋" w:hAnsi="仿宋" w:eastAsia="仿宋"/>
          <w:b w:val="0"/>
          <w:bCs w:val="0"/>
          <w:color w:val="auto"/>
          <w:sz w:val="28"/>
          <w:szCs w:val="28"/>
        </w:rPr>
        <w:t>第二十</w:t>
      </w:r>
      <w:r>
        <w:rPr>
          <w:rStyle w:val="9"/>
          <w:rFonts w:hint="eastAsia" w:ascii="仿宋" w:hAnsi="仿宋" w:eastAsia="仿宋"/>
          <w:b w:val="0"/>
          <w:bCs w:val="0"/>
          <w:color w:val="auto"/>
          <w:sz w:val="28"/>
          <w:szCs w:val="28"/>
          <w:lang w:val="en-US" w:eastAsia="zh-CN"/>
        </w:rPr>
        <w:t>八</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分会设常务理事会，常务理事由理事会选举产生。在理事会闭会期间，常务理事会履行以下职责：</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olor w:val="auto"/>
          <w:sz w:val="28"/>
          <w:szCs w:val="28"/>
        </w:rPr>
        <w:t>1、执行理事会决议；</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ascii="仿宋" w:hAnsi="仿宋" w:eastAsia="仿宋"/>
          <w:color w:val="auto"/>
          <w:sz w:val="28"/>
          <w:szCs w:val="28"/>
        </w:rPr>
        <w:t>2、审定分会工作机构设置；</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olor w:val="auto"/>
          <w:sz w:val="28"/>
          <w:szCs w:val="28"/>
        </w:rPr>
        <w:t>3、审议分会工作报告；</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olor w:val="auto"/>
          <w:sz w:val="28"/>
          <w:szCs w:val="28"/>
        </w:rPr>
        <w:t>4、审定吸纳新会员和增补理事；</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olor w:val="auto"/>
          <w:sz w:val="28"/>
          <w:szCs w:val="28"/>
        </w:rPr>
        <w:t>5、决定其他重要事项。</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hint="eastAsia" w:ascii="仿宋" w:hAnsi="仿宋" w:eastAsia="仿宋"/>
          <w:color w:val="auto"/>
          <w:sz w:val="28"/>
          <w:szCs w:val="28"/>
        </w:rPr>
        <w:t>常务理事会闭会期间由会长工作会议履行常务理事会职责。</w:t>
      </w:r>
      <w:r>
        <w:rPr>
          <w:rFonts w:ascii="Calibri" w:hAnsi="Calibri" w:eastAsia="微软雅黑" w:cs="Calibri"/>
          <w:color w:val="auto"/>
          <w:sz w:val="28"/>
          <w:szCs w:val="28"/>
        </w:rPr>
        <w:t>  </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第二十</w:t>
      </w:r>
      <w:r>
        <w:rPr>
          <w:rStyle w:val="9"/>
          <w:rFonts w:hint="eastAsia" w:ascii="仿宋" w:hAnsi="仿宋" w:eastAsia="仿宋"/>
          <w:b w:val="0"/>
          <w:bCs w:val="0"/>
          <w:color w:val="auto"/>
          <w:sz w:val="28"/>
          <w:szCs w:val="28"/>
          <w:lang w:val="en-US" w:eastAsia="zh-CN"/>
        </w:rPr>
        <w:t>九</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会员代表大会（理事会）应有</w:t>
      </w:r>
      <w:r>
        <w:rPr>
          <w:rFonts w:ascii="仿宋" w:hAnsi="仿宋" w:eastAsia="仿宋"/>
          <w:color w:val="auto"/>
          <w:sz w:val="28"/>
          <w:szCs w:val="28"/>
        </w:rPr>
        <w:t>2/3以上的会员</w:t>
      </w:r>
      <w:r>
        <w:rPr>
          <w:rFonts w:hint="eastAsia" w:ascii="仿宋" w:hAnsi="仿宋" w:eastAsia="仿宋"/>
          <w:color w:val="auto"/>
          <w:sz w:val="28"/>
          <w:szCs w:val="28"/>
        </w:rPr>
        <w:t>（理事）出席方能召开，其决议经到会会员</w:t>
      </w:r>
      <w:r>
        <w:rPr>
          <w:rFonts w:ascii="仿宋" w:hAnsi="仿宋" w:eastAsia="仿宋"/>
          <w:color w:val="auto"/>
          <w:sz w:val="28"/>
          <w:szCs w:val="28"/>
        </w:rPr>
        <w:t>2/3以上表决通过方能生效。</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w:t>
      </w:r>
      <w:r>
        <w:rPr>
          <w:rStyle w:val="9"/>
          <w:rFonts w:hint="eastAsia" w:ascii="仿宋" w:hAnsi="仿宋" w:eastAsia="仿宋"/>
          <w:b w:val="0"/>
          <w:bCs w:val="0"/>
          <w:color w:val="auto"/>
          <w:sz w:val="28"/>
          <w:szCs w:val="28"/>
          <w:lang w:val="en-US" w:eastAsia="zh-CN"/>
        </w:rPr>
        <w:t>三</w:t>
      </w:r>
      <w:r>
        <w:rPr>
          <w:rStyle w:val="9"/>
          <w:rFonts w:hint="eastAsia" w:ascii="仿宋" w:hAnsi="仿宋" w:eastAsia="仿宋"/>
          <w:b w:val="0"/>
          <w:bCs w:val="0"/>
          <w:color w:val="auto"/>
          <w:sz w:val="28"/>
          <w:szCs w:val="28"/>
        </w:rPr>
        <w:t>十条</w:t>
      </w:r>
      <w:r>
        <w:rPr>
          <w:rFonts w:hint="eastAsia"/>
          <w:color w:val="auto"/>
          <w:sz w:val="28"/>
          <w:szCs w:val="28"/>
        </w:rPr>
        <w:t> </w:t>
      </w:r>
      <w:r>
        <w:rPr>
          <w:rFonts w:hint="eastAsia" w:ascii="仿宋" w:hAnsi="仿宋" w:eastAsia="仿宋"/>
          <w:color w:val="auto"/>
          <w:sz w:val="28"/>
          <w:szCs w:val="28"/>
        </w:rPr>
        <w:t>会员代表大会（理事会）每四年召开一次，常务理事会每</w:t>
      </w:r>
      <w:r>
        <w:rPr>
          <w:rFonts w:ascii="仿宋" w:hAnsi="仿宋" w:eastAsia="仿宋"/>
          <w:color w:val="auto"/>
          <w:sz w:val="28"/>
          <w:szCs w:val="28"/>
        </w:rPr>
        <w:t>2年召开一次。根据需要，常务理事会可采用通信形式召开。</w:t>
      </w:r>
    </w:p>
    <w:p>
      <w:pPr>
        <w:pStyle w:val="6"/>
        <w:shd w:val="clear" w:color="auto" w:fill="FFFFFF"/>
        <w:spacing w:before="0" w:beforeAutospacing="0" w:after="0" w:afterAutospacing="0" w:line="480" w:lineRule="exact"/>
        <w:ind w:firstLine="560"/>
        <w:rPr>
          <w:rFonts w:ascii="仿宋" w:hAnsi="仿宋" w:eastAsia="仿宋"/>
          <w:color w:val="auto"/>
          <w:sz w:val="28"/>
          <w:szCs w:val="28"/>
        </w:rPr>
      </w:pPr>
      <w:bookmarkStart w:id="0" w:name="_Hlk37772076"/>
      <w:r>
        <w:rPr>
          <w:rStyle w:val="9"/>
          <w:rFonts w:hint="eastAsia" w:ascii="仿宋" w:hAnsi="仿宋" w:eastAsia="仿宋"/>
          <w:b w:val="0"/>
          <w:bCs w:val="0"/>
          <w:color w:val="auto"/>
          <w:sz w:val="28"/>
          <w:szCs w:val="28"/>
        </w:rPr>
        <w:t>第三十</w:t>
      </w:r>
      <w:r>
        <w:rPr>
          <w:rStyle w:val="9"/>
          <w:rFonts w:hint="eastAsia" w:ascii="仿宋" w:hAnsi="仿宋" w:eastAsia="仿宋"/>
          <w:b w:val="0"/>
          <w:bCs w:val="0"/>
          <w:color w:val="auto"/>
          <w:sz w:val="28"/>
          <w:szCs w:val="28"/>
          <w:lang w:val="en-US" w:eastAsia="zh-CN"/>
        </w:rPr>
        <w:t>一</w:t>
      </w:r>
      <w:r>
        <w:rPr>
          <w:rStyle w:val="9"/>
          <w:rFonts w:hint="eastAsia" w:ascii="仿宋" w:hAnsi="仿宋" w:eastAsia="仿宋"/>
          <w:b w:val="0"/>
          <w:bCs w:val="0"/>
          <w:color w:val="auto"/>
          <w:sz w:val="28"/>
          <w:szCs w:val="28"/>
        </w:rPr>
        <w:t>条</w:t>
      </w:r>
      <w:bookmarkEnd w:id="0"/>
      <w:r>
        <w:rPr>
          <w:rFonts w:hint="eastAsia"/>
          <w:color w:val="auto"/>
          <w:sz w:val="28"/>
          <w:szCs w:val="28"/>
        </w:rPr>
        <w:t> </w:t>
      </w:r>
      <w:r>
        <w:rPr>
          <w:rFonts w:hint="eastAsia" w:ascii="仿宋" w:hAnsi="仿宋" w:eastAsia="仿宋"/>
          <w:color w:val="auto"/>
          <w:sz w:val="28"/>
          <w:szCs w:val="28"/>
        </w:rPr>
        <w:t>分会负责人由会长、副会长、秘书长组成，设会长</w:t>
      </w:r>
      <w:r>
        <w:rPr>
          <w:rFonts w:ascii="仿宋" w:hAnsi="仿宋" w:eastAsia="仿宋"/>
          <w:color w:val="auto"/>
          <w:sz w:val="28"/>
          <w:szCs w:val="28"/>
        </w:rPr>
        <w:t>1人，副会长若干人，秘书长1人。</w:t>
      </w:r>
    </w:p>
    <w:p>
      <w:pPr>
        <w:pStyle w:val="6"/>
        <w:shd w:val="clear" w:color="auto" w:fill="FFFFFF"/>
        <w:spacing w:before="0" w:beforeAutospacing="0" w:after="0" w:afterAutospacing="0" w:line="480" w:lineRule="exact"/>
        <w:ind w:firstLine="560"/>
        <w:rPr>
          <w:rFonts w:ascii="仿宋" w:hAnsi="仿宋" w:eastAsia="仿宋"/>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val="en-US" w:eastAsia="zh-CN"/>
        </w:rPr>
        <w:t>二</w:t>
      </w:r>
      <w:r>
        <w:rPr>
          <w:rFonts w:hint="eastAsia" w:ascii="仿宋" w:hAnsi="仿宋" w:eastAsia="仿宋"/>
          <w:color w:val="auto"/>
          <w:sz w:val="28"/>
          <w:szCs w:val="28"/>
        </w:rPr>
        <w:t>条  副会长单位应具备以下条件：</w:t>
      </w:r>
    </w:p>
    <w:p>
      <w:pPr>
        <w:pStyle w:val="6"/>
        <w:numPr>
          <w:ilvl w:val="0"/>
          <w:numId w:val="3"/>
        </w:numPr>
        <w:shd w:val="clear" w:color="auto" w:fill="FFFFFF"/>
        <w:spacing w:before="0" w:beforeAutospacing="0" w:after="0" w:afterAutospacing="0" w:line="480" w:lineRule="exact"/>
        <w:ind w:firstLine="560"/>
        <w:rPr>
          <w:rFonts w:ascii="仿宋" w:hAnsi="仿宋" w:eastAsia="仿宋"/>
          <w:color w:val="auto"/>
          <w:sz w:val="28"/>
          <w:szCs w:val="28"/>
        </w:rPr>
      </w:pPr>
      <w:r>
        <w:rPr>
          <w:rFonts w:hint="eastAsia" w:ascii="仿宋" w:hAnsi="仿宋" w:eastAsia="仿宋"/>
          <w:color w:val="auto"/>
          <w:sz w:val="28"/>
          <w:szCs w:val="28"/>
        </w:rPr>
        <w:t>工程项目管理和工程总承包年营业额在本行业位居前列，对本行业发展具有推动和引领作用；</w:t>
      </w:r>
    </w:p>
    <w:p>
      <w:pPr>
        <w:pStyle w:val="6"/>
        <w:numPr>
          <w:ilvl w:val="0"/>
          <w:numId w:val="3"/>
        </w:numPr>
        <w:shd w:val="clear" w:color="auto" w:fill="FFFFFF"/>
        <w:spacing w:before="0" w:beforeAutospacing="0" w:after="0" w:afterAutospacing="0" w:line="480" w:lineRule="exact"/>
        <w:ind w:firstLine="560"/>
        <w:rPr>
          <w:rFonts w:ascii="仿宋" w:hAnsi="仿宋" w:eastAsia="仿宋"/>
          <w:color w:val="auto"/>
          <w:sz w:val="28"/>
          <w:szCs w:val="28"/>
        </w:rPr>
      </w:pPr>
      <w:r>
        <w:rPr>
          <w:rFonts w:hint="eastAsia" w:ascii="仿宋" w:hAnsi="仿宋" w:eastAsia="仿宋"/>
          <w:color w:val="auto"/>
          <w:sz w:val="28"/>
          <w:szCs w:val="28"/>
        </w:rPr>
        <w:t>为工程项目管理和工程总承包标准规范编制、相关政策法规专题研究作出积极贡献；</w:t>
      </w:r>
    </w:p>
    <w:p>
      <w:pPr>
        <w:pStyle w:val="6"/>
        <w:numPr>
          <w:ilvl w:val="0"/>
          <w:numId w:val="3"/>
        </w:numPr>
        <w:shd w:val="clear" w:color="auto" w:fill="FFFFFF"/>
        <w:spacing w:before="0" w:beforeAutospacing="0" w:after="0" w:afterAutospacing="0" w:line="480" w:lineRule="exact"/>
        <w:ind w:firstLine="560"/>
        <w:rPr>
          <w:rFonts w:ascii="仿宋" w:hAnsi="仿宋" w:eastAsia="仿宋"/>
          <w:color w:val="auto"/>
          <w:sz w:val="28"/>
          <w:szCs w:val="28"/>
        </w:rPr>
      </w:pPr>
      <w:r>
        <w:rPr>
          <w:rFonts w:hint="eastAsia" w:ascii="仿宋" w:hAnsi="仿宋" w:eastAsia="仿宋"/>
          <w:color w:val="auto"/>
          <w:sz w:val="28"/>
          <w:szCs w:val="28"/>
        </w:rPr>
        <w:t>积极提供相关资源支持分会各项工作。</w:t>
      </w:r>
    </w:p>
    <w:p>
      <w:pPr>
        <w:pStyle w:val="6"/>
        <w:shd w:val="clear" w:color="auto" w:fill="FFFFFF"/>
        <w:spacing w:before="0" w:beforeAutospacing="0" w:after="0" w:afterAutospacing="0" w:line="480" w:lineRule="exact"/>
        <w:ind w:firstLine="560"/>
        <w:rPr>
          <w:rFonts w:ascii="微软雅黑" w:hAnsi="微软雅黑" w:eastAsia="微软雅黑"/>
          <w:color w:val="auto"/>
          <w:sz w:val="28"/>
          <w:szCs w:val="28"/>
        </w:rPr>
      </w:pPr>
      <w:r>
        <w:rPr>
          <w:rFonts w:hint="eastAsia" w:ascii="仿宋" w:hAnsi="仿宋" w:eastAsia="仿宋"/>
          <w:color w:val="auto"/>
          <w:sz w:val="28"/>
          <w:szCs w:val="28"/>
        </w:rPr>
        <w:t>第三十</w:t>
      </w:r>
      <w:r>
        <w:rPr>
          <w:rFonts w:hint="eastAsia" w:ascii="仿宋" w:hAnsi="仿宋" w:eastAsia="仿宋"/>
          <w:color w:val="auto"/>
          <w:sz w:val="28"/>
          <w:szCs w:val="28"/>
          <w:lang w:val="en-US" w:eastAsia="zh-CN"/>
        </w:rPr>
        <w:t>三</w:t>
      </w:r>
      <w:r>
        <w:rPr>
          <w:rFonts w:hint="eastAsia" w:ascii="仿宋" w:hAnsi="仿宋" w:eastAsia="仿宋"/>
          <w:color w:val="auto"/>
          <w:sz w:val="28"/>
          <w:szCs w:val="28"/>
        </w:rPr>
        <w:t xml:space="preserve">条  </w:t>
      </w:r>
      <w:r>
        <w:rPr>
          <w:rFonts w:ascii="仿宋" w:hAnsi="仿宋" w:eastAsia="仿宋"/>
          <w:color w:val="auto"/>
          <w:sz w:val="28"/>
          <w:szCs w:val="28"/>
        </w:rPr>
        <w:t>会长、副会长、秘书长</w:t>
      </w:r>
      <w:r>
        <w:rPr>
          <w:rFonts w:hint="eastAsia" w:ascii="仿宋" w:hAnsi="仿宋" w:eastAsia="仿宋"/>
          <w:color w:val="auto"/>
          <w:sz w:val="28"/>
          <w:szCs w:val="28"/>
        </w:rPr>
        <w:t>应具备以下条件：</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1、坚持党的路线、方针、政策，政治素质好；</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2、遵纪守法，勤勉尽职，办事公道，热心为行业服务；</w:t>
      </w:r>
    </w:p>
    <w:p>
      <w:pPr>
        <w:pStyle w:val="6"/>
        <w:shd w:val="clear" w:color="auto" w:fill="FFFFFF"/>
        <w:spacing w:before="0" w:beforeAutospacing="0" w:after="0" w:afterAutospacing="0" w:line="48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3、具有建设项目管理和工程总承包行业管理或企业管理经验；</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4、现任企业或行业协会领导职务；</w:t>
      </w:r>
    </w:p>
    <w:p>
      <w:pPr>
        <w:pStyle w:val="6"/>
        <w:shd w:val="clear" w:color="auto" w:fill="FFFFFF"/>
        <w:spacing w:before="0" w:beforeAutospacing="0" w:after="0" w:afterAutospacing="0" w:line="480" w:lineRule="exact"/>
        <w:rPr>
          <w:rFonts w:hint="eastAsia" w:ascii="仿宋" w:hAnsi="仿宋" w:eastAsia="仿宋"/>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5</w:t>
      </w:r>
      <w:r>
        <w:rPr>
          <w:rFonts w:hint="eastAsia" w:ascii="仿宋" w:hAnsi="仿宋" w:eastAsia="仿宋"/>
          <w:color w:val="auto"/>
          <w:sz w:val="28"/>
          <w:szCs w:val="28"/>
        </w:rPr>
        <w:t>、未受过刑事处罚；</w:t>
      </w:r>
    </w:p>
    <w:p>
      <w:pPr>
        <w:pStyle w:val="6"/>
        <w:shd w:val="clear" w:color="auto" w:fill="FFFFFF"/>
        <w:spacing w:before="0" w:beforeAutospacing="0" w:after="0" w:afterAutospacing="0" w:line="480" w:lineRule="exact"/>
        <w:ind w:firstLine="560"/>
        <w:rPr>
          <w:rFonts w:ascii="微软雅黑" w:hAnsi="微软雅黑" w:eastAsia="仿宋"/>
          <w:color w:val="auto"/>
          <w:sz w:val="28"/>
          <w:szCs w:val="28"/>
        </w:rPr>
      </w:pPr>
      <w:r>
        <w:rPr>
          <w:rFonts w:hint="eastAsia" w:ascii="仿宋" w:hAnsi="仿宋" w:eastAsia="仿宋"/>
          <w:color w:val="auto"/>
          <w:sz w:val="28"/>
          <w:szCs w:val="28"/>
        </w:rPr>
        <w:t>6、具有完全民事行为能力。</w:t>
      </w:r>
    </w:p>
    <w:p>
      <w:pPr>
        <w:pStyle w:val="6"/>
        <w:numPr>
          <w:ilvl w:val="255"/>
          <w:numId w:val="0"/>
        </w:numPr>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Style w:val="9"/>
          <w:rFonts w:hint="eastAsia" w:ascii="仿宋" w:hAnsi="仿宋" w:eastAsia="仿宋"/>
          <w:b w:val="0"/>
          <w:bCs w:val="0"/>
          <w:color w:val="auto"/>
          <w:sz w:val="28"/>
          <w:szCs w:val="28"/>
        </w:rPr>
        <w:t>第三十</w:t>
      </w:r>
      <w:r>
        <w:rPr>
          <w:rStyle w:val="9"/>
          <w:rFonts w:hint="eastAsia" w:ascii="仿宋" w:hAnsi="仿宋" w:eastAsia="仿宋"/>
          <w:b w:val="0"/>
          <w:bCs w:val="0"/>
          <w:color w:val="auto"/>
          <w:sz w:val="28"/>
          <w:szCs w:val="28"/>
          <w:lang w:val="en-US" w:eastAsia="zh-CN"/>
        </w:rPr>
        <w:t>四</w:t>
      </w:r>
      <w:r>
        <w:rPr>
          <w:rStyle w:val="9"/>
          <w:rFonts w:hint="eastAsia" w:ascii="仿宋" w:hAnsi="仿宋" w:eastAsia="仿宋"/>
          <w:b w:val="0"/>
          <w:bCs w:val="0"/>
          <w:color w:val="auto"/>
          <w:sz w:val="28"/>
          <w:szCs w:val="28"/>
        </w:rPr>
        <w:t>条</w:t>
      </w:r>
      <w:r>
        <w:rPr>
          <w:rFonts w:hint="eastAsia" w:ascii="仿宋" w:hAnsi="仿宋" w:eastAsia="仿宋"/>
          <w:color w:val="auto"/>
          <w:sz w:val="28"/>
          <w:szCs w:val="28"/>
        </w:rPr>
        <w:t>  分会会长、副会长、秘书长产生程序：</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新一届会长、副会长和秘书长候选人预备人选由本届会长会集体研究，根据到会</w:t>
      </w:r>
      <w:r>
        <w:rPr>
          <w:rFonts w:ascii="仿宋" w:hAnsi="仿宋" w:eastAsia="仿宋"/>
          <w:color w:val="auto"/>
          <w:sz w:val="28"/>
          <w:szCs w:val="28"/>
        </w:rPr>
        <w:t>2/3以上多数意见提名</w:t>
      </w:r>
      <w:r>
        <w:rPr>
          <w:rFonts w:hint="eastAsia" w:ascii="仿宋" w:hAnsi="仿宋" w:eastAsia="仿宋"/>
          <w:color w:val="auto"/>
          <w:sz w:val="28"/>
          <w:szCs w:val="28"/>
        </w:rPr>
        <w:t>；</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提名人选应填写《分支机构负责人情况表》（见附件3</w:t>
      </w:r>
      <w:r>
        <w:rPr>
          <w:rFonts w:ascii="仿宋" w:hAnsi="仿宋" w:eastAsia="仿宋"/>
          <w:color w:val="auto"/>
          <w:sz w:val="28"/>
          <w:szCs w:val="28"/>
        </w:rPr>
        <w:t>）</w:t>
      </w:r>
      <w:r>
        <w:rPr>
          <w:rFonts w:hint="eastAsia" w:ascii="仿宋" w:hAnsi="仿宋" w:eastAsia="仿宋"/>
          <w:color w:val="auto"/>
          <w:sz w:val="28"/>
          <w:szCs w:val="28"/>
        </w:rPr>
        <w:t>，并征得中国勘察设计协会同意，由会员</w:t>
      </w:r>
      <w:r>
        <w:rPr>
          <w:rFonts w:hint="eastAsia" w:ascii="仿宋" w:hAnsi="仿宋" w:eastAsia="仿宋"/>
          <w:color w:val="auto"/>
          <w:sz w:val="28"/>
          <w:szCs w:val="28"/>
          <w:lang w:val="en-US" w:eastAsia="zh-CN"/>
        </w:rPr>
        <w:t>代表</w:t>
      </w:r>
      <w:r>
        <w:rPr>
          <w:rFonts w:hint="eastAsia" w:ascii="仿宋" w:hAnsi="仿宋" w:eastAsia="仿宋"/>
          <w:color w:val="auto"/>
          <w:sz w:val="28"/>
          <w:szCs w:val="28"/>
        </w:rPr>
        <w:t>大会按等额（差额）选举法选举产生；</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选举结果报送中国勘察设计协会备案。</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第三十</w:t>
      </w:r>
      <w:r>
        <w:rPr>
          <w:rStyle w:val="9"/>
          <w:rFonts w:hint="eastAsia" w:ascii="仿宋" w:hAnsi="仿宋" w:eastAsia="仿宋"/>
          <w:b w:val="0"/>
          <w:bCs w:val="0"/>
          <w:color w:val="auto"/>
          <w:sz w:val="28"/>
          <w:szCs w:val="28"/>
          <w:lang w:val="en-US" w:eastAsia="zh-CN"/>
        </w:rPr>
        <w:t>五</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会长、副会长、</w:t>
      </w:r>
      <w:bookmarkStart w:id="1" w:name="_Hlk37772164"/>
      <w:r>
        <w:rPr>
          <w:rFonts w:hint="eastAsia" w:ascii="仿宋" w:hAnsi="仿宋" w:eastAsia="仿宋"/>
          <w:color w:val="auto"/>
          <w:sz w:val="28"/>
          <w:szCs w:val="28"/>
        </w:rPr>
        <w:t>秘书长</w:t>
      </w:r>
      <w:bookmarkEnd w:id="1"/>
      <w:r>
        <w:rPr>
          <w:rFonts w:hint="eastAsia" w:ascii="仿宋" w:hAnsi="仿宋" w:eastAsia="仿宋"/>
          <w:color w:val="auto"/>
          <w:sz w:val="28"/>
          <w:szCs w:val="28"/>
        </w:rPr>
        <w:t>任期四年，可连选连任，一般不超过两届。会长、副会长届满时</w:t>
      </w:r>
      <w:bookmarkStart w:id="2" w:name="_Hlk37772174"/>
      <w:r>
        <w:rPr>
          <w:rFonts w:hint="eastAsia" w:ascii="仿宋" w:hAnsi="仿宋" w:eastAsia="仿宋"/>
          <w:color w:val="auto"/>
          <w:sz w:val="28"/>
          <w:szCs w:val="28"/>
        </w:rPr>
        <w:t>年龄原则上不超过</w:t>
      </w:r>
      <w:r>
        <w:rPr>
          <w:rFonts w:ascii="仿宋" w:hAnsi="仿宋" w:eastAsia="仿宋"/>
          <w:color w:val="auto"/>
          <w:sz w:val="28"/>
          <w:szCs w:val="28"/>
        </w:rPr>
        <w:t>70周岁</w:t>
      </w:r>
      <w:bookmarkEnd w:id="2"/>
      <w:r>
        <w:rPr>
          <w:rFonts w:hint="eastAsia" w:ascii="仿宋" w:hAnsi="仿宋" w:eastAsia="仿宋"/>
          <w:color w:val="auto"/>
          <w:sz w:val="28"/>
          <w:szCs w:val="28"/>
        </w:rPr>
        <w:t>，秘书长届满时年龄原则上不超过</w:t>
      </w:r>
      <w:r>
        <w:rPr>
          <w:rFonts w:ascii="仿宋" w:hAnsi="仿宋" w:eastAsia="仿宋"/>
          <w:color w:val="auto"/>
          <w:sz w:val="28"/>
          <w:szCs w:val="28"/>
        </w:rPr>
        <w:t>65</w:t>
      </w:r>
      <w:r>
        <w:rPr>
          <w:rFonts w:hint="eastAsia" w:ascii="仿宋" w:hAnsi="仿宋" w:eastAsia="仿宋"/>
          <w:color w:val="auto"/>
          <w:sz w:val="28"/>
          <w:szCs w:val="28"/>
        </w:rPr>
        <w:t>周岁。根据工作需要，经中国勘察设计协会批准、理事会通过，年龄可适当延长。</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第三十</w:t>
      </w:r>
      <w:r>
        <w:rPr>
          <w:rStyle w:val="9"/>
          <w:rFonts w:hint="eastAsia" w:ascii="仿宋" w:hAnsi="仿宋" w:eastAsia="仿宋"/>
          <w:b w:val="0"/>
          <w:bCs w:val="0"/>
          <w:color w:val="auto"/>
          <w:sz w:val="28"/>
          <w:szCs w:val="28"/>
          <w:lang w:val="en-US" w:eastAsia="zh-CN"/>
        </w:rPr>
        <w:t>六</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会长行使下列职权：</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1、召开和主持会员代表大会（理事会）、常务理事会；</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hint="eastAsia"/>
          <w:color w:val="auto"/>
          <w:sz w:val="28"/>
          <w:szCs w:val="28"/>
        </w:rPr>
        <w:t> </w:t>
      </w:r>
      <w:r>
        <w:rPr>
          <w:rFonts w:ascii="仿宋" w:hAnsi="仿宋" w:eastAsia="仿宋" w:cs="仿宋"/>
          <w:color w:val="auto"/>
          <w:sz w:val="28"/>
          <w:szCs w:val="28"/>
        </w:rPr>
        <w:t>2</w:t>
      </w:r>
      <w:r>
        <w:rPr>
          <w:rFonts w:hint="eastAsia" w:ascii="仿宋" w:hAnsi="仿宋" w:eastAsia="仿宋"/>
          <w:color w:val="auto"/>
          <w:sz w:val="28"/>
          <w:szCs w:val="28"/>
        </w:rPr>
        <w:t>、检查会员代表大会决议的落实情况；</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hint="eastAsia"/>
          <w:color w:val="auto"/>
          <w:sz w:val="28"/>
          <w:szCs w:val="28"/>
        </w:rPr>
        <w:t> </w:t>
      </w:r>
      <w:r>
        <w:rPr>
          <w:rFonts w:ascii="仿宋" w:hAnsi="仿宋" w:eastAsia="仿宋" w:cs="仿宋"/>
          <w:color w:val="auto"/>
          <w:sz w:val="28"/>
          <w:szCs w:val="28"/>
        </w:rPr>
        <w:t>3</w:t>
      </w:r>
      <w:r>
        <w:rPr>
          <w:rFonts w:hint="eastAsia" w:ascii="仿宋" w:hAnsi="仿宋" w:eastAsia="仿宋"/>
          <w:color w:val="auto"/>
          <w:sz w:val="28"/>
          <w:szCs w:val="28"/>
        </w:rPr>
        <w:t>、代表分会签署有关重要文件；</w:t>
      </w:r>
    </w:p>
    <w:p>
      <w:pPr>
        <w:pStyle w:val="6"/>
        <w:shd w:val="clear" w:color="auto" w:fill="FFFFFF"/>
        <w:spacing w:before="0" w:beforeAutospacing="0" w:after="0" w:afterAutospacing="0" w:line="480" w:lineRule="exact"/>
        <w:ind w:firstLine="640"/>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督导分会办事机构日常工作；</w:t>
      </w:r>
    </w:p>
    <w:p>
      <w:pPr>
        <w:pStyle w:val="6"/>
        <w:shd w:val="clear" w:color="auto" w:fill="FFFFFF"/>
        <w:spacing w:before="0" w:beforeAutospacing="0" w:after="0" w:afterAutospacing="0" w:line="480" w:lineRule="exact"/>
        <w:ind w:firstLine="640"/>
        <w:rPr>
          <w:rFonts w:ascii="仿宋" w:hAnsi="仿宋" w:eastAsia="仿宋"/>
          <w:color w:val="auto"/>
          <w:sz w:val="28"/>
          <w:szCs w:val="28"/>
        </w:rPr>
      </w:pPr>
      <w:r>
        <w:rPr>
          <w:rFonts w:ascii="仿宋" w:hAnsi="仿宋" w:eastAsia="仿宋"/>
          <w:color w:val="auto"/>
          <w:sz w:val="28"/>
          <w:szCs w:val="28"/>
        </w:rPr>
        <w:t>5、提名副会长、秘书长人选。</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w:t>
      </w:r>
      <w:bookmarkStart w:id="3" w:name="_Hlk37772280"/>
      <w:r>
        <w:rPr>
          <w:rStyle w:val="9"/>
          <w:rFonts w:hint="eastAsia" w:ascii="仿宋" w:hAnsi="仿宋" w:eastAsia="仿宋"/>
          <w:b w:val="0"/>
          <w:bCs w:val="0"/>
          <w:color w:val="auto"/>
          <w:sz w:val="28"/>
          <w:szCs w:val="28"/>
        </w:rPr>
        <w:t>三十</w:t>
      </w:r>
      <w:bookmarkEnd w:id="3"/>
      <w:r>
        <w:rPr>
          <w:rStyle w:val="9"/>
          <w:rFonts w:hint="eastAsia" w:ascii="仿宋" w:hAnsi="仿宋" w:eastAsia="仿宋"/>
          <w:b w:val="0"/>
          <w:bCs w:val="0"/>
          <w:color w:val="auto"/>
          <w:sz w:val="28"/>
          <w:szCs w:val="28"/>
          <w:lang w:val="en-US" w:eastAsia="zh-CN"/>
        </w:rPr>
        <w:t>七</w:t>
      </w:r>
      <w:r>
        <w:rPr>
          <w:rStyle w:val="9"/>
          <w:rFonts w:hint="eastAsia" w:ascii="仿宋" w:hAnsi="仿宋" w:eastAsia="仿宋"/>
          <w:b w:val="0"/>
          <w:bCs w:val="0"/>
          <w:color w:val="auto"/>
          <w:sz w:val="28"/>
          <w:szCs w:val="28"/>
        </w:rPr>
        <w:t>条</w:t>
      </w:r>
      <w:r>
        <w:rPr>
          <w:rFonts w:ascii="仿宋" w:hAnsi="仿宋" w:eastAsia="仿宋"/>
          <w:color w:val="auto"/>
          <w:sz w:val="28"/>
          <w:szCs w:val="28"/>
        </w:rPr>
        <w:t> 副会长</w:t>
      </w:r>
      <w:r>
        <w:rPr>
          <w:rFonts w:hint="eastAsia" w:ascii="仿宋" w:hAnsi="仿宋" w:eastAsia="仿宋"/>
          <w:color w:val="auto"/>
          <w:sz w:val="28"/>
          <w:szCs w:val="28"/>
        </w:rPr>
        <w:t>、秘书长协助会长开展工作。秘书长为专职，并行使下列职权：</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hint="eastAsia"/>
          <w:color w:val="auto"/>
          <w:sz w:val="28"/>
          <w:szCs w:val="28"/>
        </w:rPr>
        <w:t> </w:t>
      </w:r>
      <w:r>
        <w:rPr>
          <w:rFonts w:ascii="仿宋" w:hAnsi="仿宋" w:eastAsia="仿宋" w:cs="仿宋"/>
          <w:color w:val="auto"/>
          <w:sz w:val="28"/>
          <w:szCs w:val="28"/>
        </w:rPr>
        <w:t>1</w:t>
      </w:r>
      <w:r>
        <w:rPr>
          <w:rFonts w:hint="eastAsia" w:ascii="仿宋" w:hAnsi="仿宋" w:eastAsia="仿宋"/>
          <w:color w:val="auto"/>
          <w:sz w:val="28"/>
          <w:szCs w:val="28"/>
        </w:rPr>
        <w:t>、主持办事机构开展日常工作，组织实施年度工作计划；</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2、协调内设机构开展工作；</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3、提名副秘书长以及工作机构主要负责人，经会长批准后任命，并报上级协会备案；</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Fonts w:ascii="仿宋" w:hAnsi="仿宋" w:eastAsia="仿宋"/>
          <w:color w:val="auto"/>
          <w:sz w:val="28"/>
          <w:szCs w:val="28"/>
        </w:rPr>
        <w:t>4、决定办事机构和专职工作人员的聘用；</w:t>
      </w:r>
    </w:p>
    <w:p>
      <w:pPr>
        <w:pStyle w:val="6"/>
        <w:shd w:val="clear" w:color="auto" w:fill="FFFFFF"/>
        <w:spacing w:before="0" w:beforeAutospacing="0" w:after="0" w:afterAutospacing="0" w:line="480" w:lineRule="exact"/>
        <w:ind w:firstLine="560"/>
        <w:rPr>
          <w:rFonts w:ascii="仿宋" w:hAnsi="仿宋" w:eastAsia="仿宋"/>
          <w:color w:val="auto"/>
          <w:sz w:val="28"/>
          <w:szCs w:val="28"/>
        </w:rPr>
      </w:pPr>
      <w:r>
        <w:rPr>
          <w:rFonts w:ascii="仿宋" w:hAnsi="仿宋" w:eastAsia="仿宋"/>
          <w:color w:val="auto"/>
          <w:sz w:val="28"/>
          <w:szCs w:val="28"/>
        </w:rPr>
        <w:t>5、对专职工作人员的业绩进行考核，并向会长提出表彰、奖励的建议；</w:t>
      </w:r>
    </w:p>
    <w:p>
      <w:pPr>
        <w:pStyle w:val="6"/>
        <w:shd w:val="clear" w:color="auto" w:fill="FFFFFF"/>
        <w:spacing w:before="0" w:beforeAutospacing="0" w:after="0" w:afterAutospacing="0" w:line="480" w:lineRule="exact"/>
        <w:ind w:firstLine="560"/>
        <w:rPr>
          <w:rFonts w:ascii="仿宋" w:hAnsi="仿宋" w:eastAsia="仿宋"/>
          <w:color w:val="auto"/>
          <w:sz w:val="28"/>
          <w:szCs w:val="28"/>
        </w:rPr>
      </w:pPr>
      <w:r>
        <w:rPr>
          <w:rFonts w:ascii="仿宋" w:hAnsi="仿宋" w:eastAsia="仿宋"/>
          <w:color w:val="auto"/>
          <w:sz w:val="28"/>
          <w:szCs w:val="28"/>
        </w:rPr>
        <w:t>6、处理其他日常事务。</w:t>
      </w:r>
    </w:p>
    <w:p>
      <w:pPr>
        <w:pStyle w:val="6"/>
        <w:shd w:val="clear" w:color="auto" w:fill="FFFFFF"/>
        <w:spacing w:before="0" w:beforeAutospacing="0" w:after="0" w:afterAutospacing="0" w:line="480" w:lineRule="exact"/>
        <w:ind w:firstLine="480"/>
        <w:rPr>
          <w:rFonts w:ascii="仿宋" w:hAnsi="仿宋" w:eastAsia="仿宋"/>
          <w:color w:val="auto"/>
          <w:sz w:val="28"/>
          <w:szCs w:val="28"/>
        </w:rPr>
      </w:pPr>
      <w:r>
        <w:rPr>
          <w:rFonts w:hint="eastAsia" w:ascii="仿宋" w:hAnsi="仿宋" w:eastAsia="仿宋"/>
          <w:color w:val="auto"/>
          <w:sz w:val="28"/>
          <w:szCs w:val="28"/>
        </w:rPr>
        <w:t>第</w:t>
      </w:r>
      <w:r>
        <w:rPr>
          <w:rStyle w:val="9"/>
          <w:rFonts w:hint="eastAsia" w:ascii="仿宋" w:hAnsi="仿宋" w:eastAsia="仿宋"/>
          <w:b w:val="0"/>
          <w:bCs w:val="0"/>
          <w:color w:val="auto"/>
          <w:sz w:val="28"/>
          <w:szCs w:val="28"/>
        </w:rPr>
        <w:t>三十</w:t>
      </w:r>
      <w:r>
        <w:rPr>
          <w:rStyle w:val="9"/>
          <w:rFonts w:hint="eastAsia" w:ascii="仿宋" w:hAnsi="仿宋" w:eastAsia="仿宋"/>
          <w:b w:val="0"/>
          <w:bCs w:val="0"/>
          <w:color w:val="auto"/>
          <w:sz w:val="28"/>
          <w:szCs w:val="28"/>
          <w:lang w:val="en-US" w:eastAsia="zh-CN"/>
        </w:rPr>
        <w:t>八</w:t>
      </w:r>
      <w:r>
        <w:rPr>
          <w:rFonts w:hint="eastAsia" w:ascii="仿宋" w:hAnsi="仿宋" w:eastAsia="仿宋"/>
          <w:color w:val="auto"/>
          <w:sz w:val="28"/>
          <w:szCs w:val="28"/>
        </w:rPr>
        <w:t>条</w:t>
      </w:r>
      <w:r>
        <w:rPr>
          <w:rFonts w:ascii="仿宋" w:hAnsi="仿宋" w:eastAsia="仿宋"/>
          <w:color w:val="auto"/>
          <w:sz w:val="28"/>
          <w:szCs w:val="28"/>
        </w:rPr>
        <w:t xml:space="preserve">  </w:t>
      </w:r>
      <w:r>
        <w:rPr>
          <w:rFonts w:hint="eastAsia" w:ascii="仿宋" w:hAnsi="仿宋" w:eastAsia="仿宋"/>
          <w:color w:val="auto"/>
          <w:sz w:val="28"/>
          <w:szCs w:val="28"/>
        </w:rPr>
        <w:t>因工作需要或其他原因，届期内副会长、秘书长、常务理事不能继续履职的，按以下程序调整：</w:t>
      </w:r>
    </w:p>
    <w:p>
      <w:pPr>
        <w:pStyle w:val="6"/>
        <w:numPr>
          <w:ilvl w:val="0"/>
          <w:numId w:val="4"/>
        </w:numPr>
        <w:shd w:val="clear" w:color="auto" w:fill="FFFFFF"/>
        <w:spacing w:before="0" w:beforeAutospacing="0" w:after="0" w:afterAutospacing="0" w:line="480" w:lineRule="exact"/>
        <w:ind w:firstLine="480"/>
        <w:rPr>
          <w:rFonts w:ascii="仿宋" w:hAnsi="仿宋" w:eastAsia="仿宋"/>
          <w:color w:val="auto"/>
          <w:sz w:val="28"/>
          <w:szCs w:val="28"/>
        </w:rPr>
      </w:pPr>
      <w:r>
        <w:rPr>
          <w:rFonts w:hint="eastAsia" w:ascii="仿宋" w:hAnsi="仿宋" w:eastAsia="仿宋"/>
          <w:color w:val="auto"/>
          <w:sz w:val="28"/>
          <w:szCs w:val="28"/>
        </w:rPr>
        <w:t>副会长、秘书长所在单位以书面形式说明调整原因，推荐新的副会长人选，并填报《分支机构负责人情况表》，《中国勘察设计协会建设项目管理和工程总承包分会会员代表（理事）变更登记表》（见附件4）；经会长提名并征得</w:t>
      </w:r>
      <w:r>
        <w:rPr>
          <w:rFonts w:ascii="仿宋" w:hAnsi="仿宋" w:eastAsia="仿宋"/>
          <w:color w:val="auto"/>
          <w:sz w:val="28"/>
          <w:szCs w:val="28"/>
        </w:rPr>
        <w:t>中国勘察设计协会同意</w:t>
      </w:r>
      <w:r>
        <w:rPr>
          <w:rFonts w:hint="eastAsia" w:ascii="仿宋" w:hAnsi="仿宋" w:eastAsia="仿宋"/>
          <w:color w:val="auto"/>
          <w:sz w:val="28"/>
          <w:szCs w:val="28"/>
        </w:rPr>
        <w:t>后调整；调整结果报送</w:t>
      </w:r>
      <w:r>
        <w:rPr>
          <w:rFonts w:ascii="仿宋" w:hAnsi="仿宋" w:eastAsia="仿宋"/>
          <w:color w:val="auto"/>
          <w:sz w:val="28"/>
          <w:szCs w:val="28"/>
        </w:rPr>
        <w:t>中国勘察设计协会备案</w:t>
      </w:r>
      <w:r>
        <w:rPr>
          <w:rFonts w:hint="eastAsia" w:ascii="仿宋" w:hAnsi="仿宋" w:eastAsia="仿宋"/>
          <w:color w:val="auto"/>
          <w:sz w:val="28"/>
          <w:szCs w:val="28"/>
        </w:rPr>
        <w:t>。</w:t>
      </w:r>
    </w:p>
    <w:p>
      <w:pPr>
        <w:pStyle w:val="6"/>
        <w:numPr>
          <w:ilvl w:val="0"/>
          <w:numId w:val="4"/>
        </w:numPr>
        <w:shd w:val="clear" w:color="auto" w:fill="FFFFFF"/>
        <w:spacing w:before="0" w:beforeAutospacing="0" w:after="0" w:afterAutospacing="0" w:line="480" w:lineRule="exact"/>
        <w:ind w:firstLine="480"/>
        <w:rPr>
          <w:rFonts w:ascii="仿宋" w:hAnsi="仿宋" w:eastAsia="仿宋"/>
          <w:color w:val="auto"/>
          <w:sz w:val="28"/>
          <w:szCs w:val="28"/>
        </w:rPr>
      </w:pPr>
      <w:r>
        <w:rPr>
          <w:rFonts w:hint="eastAsia" w:ascii="仿宋" w:hAnsi="仿宋" w:eastAsia="仿宋"/>
          <w:color w:val="auto"/>
          <w:sz w:val="28"/>
          <w:szCs w:val="28"/>
        </w:rPr>
        <w:t>常务理事需要调整的，其所在单位以书面形式说明调整原因，推荐新的常务理事人选，并填报《中国勘察设计协会建设项目管理和工程总承包分会会员代表（理事）变更登记表》；经会长提名，会长会集体研究</w:t>
      </w:r>
      <w:r>
        <w:rPr>
          <w:rFonts w:ascii="仿宋" w:hAnsi="仿宋" w:eastAsia="仿宋"/>
          <w:color w:val="auto"/>
          <w:sz w:val="28"/>
          <w:szCs w:val="28"/>
        </w:rPr>
        <w:t>同意</w:t>
      </w:r>
      <w:r>
        <w:rPr>
          <w:rFonts w:hint="eastAsia" w:ascii="仿宋" w:hAnsi="仿宋" w:eastAsia="仿宋"/>
          <w:color w:val="auto"/>
          <w:sz w:val="28"/>
          <w:szCs w:val="28"/>
        </w:rPr>
        <w:t>后调整。</w:t>
      </w:r>
    </w:p>
    <w:p>
      <w:pPr>
        <w:pStyle w:val="6"/>
        <w:numPr>
          <w:ilvl w:val="255"/>
          <w:numId w:val="0"/>
        </w:numPr>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Style w:val="9"/>
          <w:rFonts w:hint="eastAsia" w:ascii="仿宋" w:hAnsi="仿宋" w:eastAsia="仿宋"/>
          <w:b w:val="0"/>
          <w:bCs w:val="0"/>
          <w:color w:val="auto"/>
          <w:sz w:val="28"/>
          <w:szCs w:val="28"/>
        </w:rPr>
        <w:t>第三十</w:t>
      </w:r>
      <w:r>
        <w:rPr>
          <w:rStyle w:val="9"/>
          <w:rFonts w:hint="eastAsia" w:ascii="仿宋" w:hAnsi="仿宋" w:eastAsia="仿宋"/>
          <w:b w:val="0"/>
          <w:bCs w:val="0"/>
          <w:color w:val="auto"/>
          <w:sz w:val="28"/>
          <w:szCs w:val="28"/>
          <w:lang w:val="en-US" w:eastAsia="zh-CN"/>
        </w:rPr>
        <w:t>九</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分会秘书处是分会的常设办事机构，主要负责分会日常工作。分会秘书处可根据工作需要在秘书长领导下设若干副秘书长。</w:t>
      </w:r>
    </w:p>
    <w:p>
      <w:pPr>
        <w:pStyle w:val="6"/>
        <w:shd w:val="clear" w:color="auto" w:fill="FFFFFF"/>
        <w:spacing w:before="0" w:beforeAutospacing="0" w:after="0" w:afterAutospacing="0" w:line="480" w:lineRule="exact"/>
        <w:rPr>
          <w:rFonts w:ascii="微软雅黑" w:hAnsi="微软雅黑" w:eastAsia="微软雅黑"/>
          <w:color w:val="auto"/>
          <w:sz w:val="28"/>
          <w:szCs w:val="28"/>
        </w:rPr>
      </w:pPr>
      <w:r>
        <w:rPr>
          <w:rFonts w:hint="eastAsia" w:ascii="仿宋" w:hAnsi="仿宋" w:eastAsia="仿宋"/>
          <w:color w:val="auto"/>
          <w:sz w:val="28"/>
          <w:szCs w:val="28"/>
        </w:rPr>
        <w:t>　　</w:t>
      </w:r>
      <w:r>
        <w:rPr>
          <w:rStyle w:val="9"/>
          <w:rFonts w:hint="eastAsia" w:ascii="仿宋" w:hAnsi="仿宋" w:eastAsia="仿宋"/>
          <w:b w:val="0"/>
          <w:bCs w:val="0"/>
          <w:color w:val="auto"/>
          <w:sz w:val="28"/>
          <w:szCs w:val="28"/>
        </w:rPr>
        <w:t>第</w:t>
      </w:r>
      <w:r>
        <w:rPr>
          <w:rStyle w:val="9"/>
          <w:rFonts w:hint="eastAsia" w:ascii="仿宋" w:hAnsi="仿宋" w:eastAsia="仿宋"/>
          <w:b w:val="0"/>
          <w:bCs w:val="0"/>
          <w:color w:val="auto"/>
          <w:sz w:val="28"/>
          <w:szCs w:val="28"/>
          <w:lang w:val="en-US" w:eastAsia="zh-CN"/>
        </w:rPr>
        <w:t>四十</w:t>
      </w:r>
      <w:r>
        <w:rPr>
          <w:rStyle w:val="9"/>
          <w:rFonts w:hint="eastAsia" w:ascii="仿宋" w:hAnsi="仿宋" w:eastAsia="仿宋"/>
          <w:b w:val="0"/>
          <w:bCs w:val="0"/>
          <w:color w:val="auto"/>
          <w:sz w:val="28"/>
          <w:szCs w:val="28"/>
        </w:rPr>
        <w:t>条</w:t>
      </w:r>
      <w:r>
        <w:rPr>
          <w:rStyle w:val="9"/>
          <w:rFonts w:hint="eastAsia"/>
          <w:b w:val="0"/>
          <w:bCs w:val="0"/>
          <w:color w:val="auto"/>
          <w:sz w:val="28"/>
          <w:szCs w:val="28"/>
        </w:rPr>
        <w:t> </w:t>
      </w:r>
      <w:r>
        <w:rPr>
          <w:rFonts w:hint="eastAsia" w:ascii="仿宋" w:hAnsi="仿宋" w:eastAsia="仿宋"/>
          <w:color w:val="auto"/>
          <w:sz w:val="28"/>
          <w:szCs w:val="28"/>
        </w:rPr>
        <w:t>分会设名誉会长和高级顾问。名誉会长和高级顾问经会长提名，常务理事会或会长工作会议审议通过，并报中国勘察设计协会备案。</w:t>
      </w:r>
    </w:p>
    <w:p>
      <w:pPr>
        <w:pStyle w:val="6"/>
        <w:shd w:val="clear" w:color="auto" w:fill="FFFFFF"/>
        <w:spacing w:before="92" w:beforeAutospacing="0" w:after="92" w:afterAutospacing="0" w:line="480" w:lineRule="exact"/>
        <w:jc w:val="center"/>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第五章</w:t>
      </w:r>
      <w:r>
        <w:rPr>
          <w:rStyle w:val="9"/>
          <w:rFonts w:hint="eastAsia"/>
          <w:b w:val="0"/>
          <w:bCs w:val="0"/>
          <w:color w:val="auto"/>
          <w:sz w:val="28"/>
          <w:szCs w:val="28"/>
        </w:rPr>
        <w:t> </w:t>
      </w:r>
      <w:r>
        <w:rPr>
          <w:rStyle w:val="9"/>
          <w:rFonts w:hint="eastAsia" w:ascii="仿宋" w:hAnsi="仿宋" w:eastAsia="仿宋"/>
          <w:b w:val="0"/>
          <w:bCs w:val="0"/>
          <w:color w:val="auto"/>
          <w:sz w:val="28"/>
          <w:szCs w:val="28"/>
        </w:rPr>
        <w:t>经</w:t>
      </w:r>
      <w:r>
        <w:rPr>
          <w:rStyle w:val="9"/>
          <w:rFonts w:hint="eastAsia"/>
          <w:b w:val="0"/>
          <w:bCs w:val="0"/>
          <w:color w:val="auto"/>
          <w:sz w:val="28"/>
          <w:szCs w:val="28"/>
        </w:rPr>
        <w:t> </w:t>
      </w:r>
      <w:r>
        <w:rPr>
          <w:rStyle w:val="9"/>
          <w:rFonts w:hint="eastAsia" w:ascii="仿宋" w:hAnsi="仿宋" w:eastAsia="仿宋"/>
          <w:b w:val="0"/>
          <w:bCs w:val="0"/>
          <w:color w:val="auto"/>
          <w:sz w:val="28"/>
          <w:szCs w:val="28"/>
        </w:rPr>
        <w:t>费</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第四十</w:t>
      </w:r>
      <w:r>
        <w:rPr>
          <w:rStyle w:val="9"/>
          <w:rFonts w:hint="eastAsia" w:ascii="仿宋" w:hAnsi="仿宋" w:eastAsia="仿宋"/>
          <w:b w:val="0"/>
          <w:bCs w:val="0"/>
          <w:color w:val="auto"/>
          <w:sz w:val="28"/>
          <w:szCs w:val="28"/>
          <w:lang w:val="en-US" w:eastAsia="zh-CN"/>
        </w:rPr>
        <w:t>一</w:t>
      </w:r>
      <w:r>
        <w:rPr>
          <w:rStyle w:val="9"/>
          <w:rFonts w:hint="eastAsia" w:ascii="仿宋" w:hAnsi="仿宋" w:eastAsia="仿宋"/>
          <w:b w:val="0"/>
          <w:bCs w:val="0"/>
          <w:color w:val="auto"/>
          <w:sz w:val="28"/>
          <w:szCs w:val="28"/>
        </w:rPr>
        <w:t>条</w:t>
      </w:r>
      <w:r>
        <w:rPr>
          <w:rStyle w:val="9"/>
          <w:rFonts w:hint="eastAsia"/>
          <w:b w:val="0"/>
          <w:bCs w:val="0"/>
          <w:color w:val="auto"/>
          <w:sz w:val="28"/>
          <w:szCs w:val="28"/>
        </w:rPr>
        <w:t> </w:t>
      </w:r>
      <w:r>
        <w:rPr>
          <w:rFonts w:hint="eastAsia" w:ascii="仿宋" w:hAnsi="仿宋" w:eastAsia="仿宋"/>
          <w:color w:val="auto"/>
          <w:sz w:val="28"/>
          <w:szCs w:val="28"/>
        </w:rPr>
        <w:t>分会经费主要来源如下</w:t>
      </w:r>
      <w:r>
        <w:rPr>
          <w:rFonts w:ascii="仿宋" w:hAnsi="仿宋" w:eastAsia="仿宋"/>
          <w:color w:val="auto"/>
          <w:sz w:val="28"/>
          <w:szCs w:val="28"/>
        </w:rPr>
        <w:t>:</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上级协会</w:t>
      </w:r>
      <w:r>
        <w:rPr>
          <w:rFonts w:ascii="仿宋" w:hAnsi="仿宋" w:eastAsia="仿宋"/>
          <w:color w:val="auto"/>
          <w:sz w:val="28"/>
          <w:szCs w:val="28"/>
        </w:rPr>
        <w:t>按规定</w:t>
      </w:r>
      <w:r>
        <w:rPr>
          <w:rFonts w:hint="eastAsia" w:ascii="仿宋" w:hAnsi="仿宋" w:eastAsia="仿宋"/>
          <w:color w:val="auto"/>
          <w:sz w:val="28"/>
          <w:szCs w:val="28"/>
        </w:rPr>
        <w:t>下拨</w:t>
      </w:r>
      <w:r>
        <w:rPr>
          <w:rFonts w:ascii="仿宋" w:hAnsi="仿宋" w:eastAsia="仿宋"/>
          <w:color w:val="auto"/>
          <w:sz w:val="28"/>
          <w:szCs w:val="28"/>
        </w:rPr>
        <w:t>会费；</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ascii="仿宋" w:hAnsi="仿宋" w:eastAsia="仿宋"/>
          <w:color w:val="auto"/>
          <w:sz w:val="28"/>
          <w:szCs w:val="28"/>
        </w:rPr>
        <w:t>2、上级协会专项补贴；</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有关部门委托</w:t>
      </w:r>
      <w:r>
        <w:rPr>
          <w:rFonts w:hint="eastAsia" w:ascii="仿宋" w:hAnsi="仿宋" w:eastAsia="仿宋"/>
          <w:color w:val="auto"/>
          <w:sz w:val="28"/>
          <w:szCs w:val="28"/>
        </w:rPr>
        <w:t>课题研究经费拨款；</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在核准的业务范围内开展活动或服务</w:t>
      </w:r>
      <w:r>
        <w:rPr>
          <w:rFonts w:hint="eastAsia" w:ascii="仿宋" w:hAnsi="仿宋" w:eastAsia="仿宋"/>
          <w:color w:val="auto"/>
          <w:sz w:val="28"/>
          <w:szCs w:val="28"/>
        </w:rPr>
        <w:t>的收入；</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bookmarkStart w:id="4" w:name="_GoBack"/>
      <w:bookmarkEnd w:id="4"/>
      <w:r>
        <w:rPr>
          <w:rFonts w:hint="eastAsia" w:ascii="仿宋" w:hAnsi="仿宋" w:eastAsia="仿宋"/>
          <w:color w:val="auto"/>
          <w:sz w:val="28"/>
          <w:szCs w:val="28"/>
        </w:rPr>
        <w:t>5、</w:t>
      </w:r>
      <w:r>
        <w:rPr>
          <w:rFonts w:ascii="仿宋" w:hAnsi="仿宋" w:eastAsia="仿宋"/>
          <w:color w:val="auto"/>
          <w:sz w:val="28"/>
          <w:szCs w:val="28"/>
        </w:rPr>
        <w:t>其他合法收入。</w:t>
      </w:r>
    </w:p>
    <w:p>
      <w:pPr>
        <w:pStyle w:val="6"/>
        <w:shd w:val="clear" w:color="auto" w:fill="FFFFFF"/>
        <w:spacing w:before="0" w:beforeAutospacing="0" w:after="0" w:afterAutospacing="0" w:line="480" w:lineRule="exact"/>
        <w:ind w:firstLine="560" w:firstLineChars="200"/>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第四十</w:t>
      </w:r>
      <w:r>
        <w:rPr>
          <w:rStyle w:val="9"/>
          <w:rFonts w:hint="eastAsia" w:ascii="仿宋" w:hAnsi="仿宋" w:eastAsia="仿宋"/>
          <w:b w:val="0"/>
          <w:bCs w:val="0"/>
          <w:color w:val="auto"/>
          <w:sz w:val="28"/>
          <w:szCs w:val="28"/>
          <w:lang w:val="en-US" w:eastAsia="zh-CN"/>
        </w:rPr>
        <w:t>二</w:t>
      </w:r>
      <w:r>
        <w:rPr>
          <w:rStyle w:val="9"/>
          <w:rFonts w:hint="eastAsia" w:ascii="仿宋" w:hAnsi="仿宋" w:eastAsia="仿宋"/>
          <w:b w:val="0"/>
          <w:bCs w:val="0"/>
          <w:color w:val="auto"/>
          <w:sz w:val="28"/>
          <w:szCs w:val="28"/>
        </w:rPr>
        <w:t>条</w:t>
      </w:r>
      <w:r>
        <w:rPr>
          <w:rStyle w:val="9"/>
          <w:rFonts w:hint="eastAsia"/>
          <w:b w:val="0"/>
          <w:bCs w:val="0"/>
          <w:color w:val="auto"/>
          <w:sz w:val="28"/>
          <w:szCs w:val="28"/>
        </w:rPr>
        <w:t> </w:t>
      </w:r>
      <w:r>
        <w:rPr>
          <w:rFonts w:hint="eastAsia" w:ascii="仿宋" w:hAnsi="仿宋" w:eastAsia="仿宋"/>
          <w:color w:val="auto"/>
          <w:sz w:val="28"/>
          <w:szCs w:val="28"/>
        </w:rPr>
        <w:t>分会依托单位提供人力、财力、物力等各方面支持与管理。　</w:t>
      </w:r>
      <w:r>
        <w:rPr>
          <w:rFonts w:hint="eastAsia"/>
          <w:color w:val="auto"/>
          <w:sz w:val="28"/>
          <w:szCs w:val="28"/>
        </w:rPr>
        <w:t>  </w:t>
      </w:r>
    </w:p>
    <w:p>
      <w:pPr>
        <w:pStyle w:val="6"/>
        <w:shd w:val="clear" w:color="auto" w:fill="FFFFFF"/>
        <w:spacing w:before="92" w:beforeAutospacing="0" w:after="92" w:afterAutospacing="0" w:line="480" w:lineRule="exact"/>
        <w:jc w:val="center"/>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第六章</w:t>
      </w:r>
      <w:r>
        <w:rPr>
          <w:rStyle w:val="9"/>
          <w:rFonts w:hint="eastAsia"/>
          <w:b w:val="0"/>
          <w:bCs w:val="0"/>
          <w:color w:val="auto"/>
          <w:sz w:val="28"/>
          <w:szCs w:val="28"/>
        </w:rPr>
        <w:t> </w:t>
      </w:r>
      <w:r>
        <w:rPr>
          <w:rStyle w:val="9"/>
          <w:rFonts w:hint="eastAsia" w:ascii="仿宋" w:hAnsi="仿宋" w:eastAsia="仿宋"/>
          <w:b w:val="0"/>
          <w:bCs w:val="0"/>
          <w:color w:val="auto"/>
          <w:sz w:val="28"/>
          <w:szCs w:val="28"/>
        </w:rPr>
        <w:t>附</w:t>
      </w:r>
      <w:r>
        <w:rPr>
          <w:rStyle w:val="9"/>
          <w:rFonts w:hint="eastAsia"/>
          <w:b w:val="0"/>
          <w:bCs w:val="0"/>
          <w:color w:val="auto"/>
          <w:sz w:val="28"/>
          <w:szCs w:val="28"/>
        </w:rPr>
        <w:t> </w:t>
      </w:r>
      <w:r>
        <w:rPr>
          <w:rStyle w:val="9"/>
          <w:rFonts w:hint="eastAsia" w:ascii="仿宋" w:hAnsi="仿宋" w:eastAsia="仿宋"/>
          <w:b w:val="0"/>
          <w:bCs w:val="0"/>
          <w:color w:val="auto"/>
          <w:sz w:val="28"/>
          <w:szCs w:val="28"/>
        </w:rPr>
        <w:t>则</w:t>
      </w:r>
    </w:p>
    <w:p>
      <w:pPr>
        <w:pStyle w:val="6"/>
        <w:shd w:val="clear" w:color="auto" w:fill="FFFFFF"/>
        <w:spacing w:before="0" w:beforeAutospacing="0" w:after="0" w:afterAutospacing="0" w:line="480" w:lineRule="exact"/>
        <w:ind w:firstLine="495"/>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第四十</w:t>
      </w:r>
      <w:r>
        <w:rPr>
          <w:rStyle w:val="9"/>
          <w:rFonts w:hint="eastAsia" w:ascii="仿宋" w:hAnsi="仿宋" w:eastAsia="仿宋"/>
          <w:b w:val="0"/>
          <w:bCs w:val="0"/>
          <w:color w:val="auto"/>
          <w:sz w:val="28"/>
          <w:szCs w:val="28"/>
          <w:lang w:val="en-US" w:eastAsia="zh-CN"/>
        </w:rPr>
        <w:t>三</w:t>
      </w:r>
      <w:r>
        <w:rPr>
          <w:rStyle w:val="9"/>
          <w:rFonts w:hint="eastAsia" w:ascii="仿宋" w:hAnsi="仿宋" w:eastAsia="仿宋"/>
          <w:b w:val="0"/>
          <w:bCs w:val="0"/>
          <w:color w:val="auto"/>
          <w:sz w:val="28"/>
          <w:szCs w:val="28"/>
        </w:rPr>
        <w:t>条</w:t>
      </w:r>
      <w:r>
        <w:rPr>
          <w:rStyle w:val="9"/>
          <w:rFonts w:hint="eastAsia"/>
          <w:b w:val="0"/>
          <w:bCs w:val="0"/>
          <w:color w:val="auto"/>
          <w:sz w:val="28"/>
          <w:szCs w:val="28"/>
        </w:rPr>
        <w:t> </w:t>
      </w:r>
      <w:r>
        <w:rPr>
          <w:rFonts w:hint="eastAsia" w:ascii="仿宋" w:hAnsi="仿宋" w:eastAsia="仿宋"/>
          <w:color w:val="auto"/>
          <w:sz w:val="28"/>
          <w:szCs w:val="28"/>
        </w:rPr>
        <w:t>分会终止应经会员代表大会（理事会）2/3以上会员代表（理事）表决通过，并经上级协会批准。</w:t>
      </w:r>
    </w:p>
    <w:p>
      <w:pPr>
        <w:pStyle w:val="6"/>
        <w:shd w:val="clear" w:color="auto" w:fill="FFFFFF"/>
        <w:spacing w:before="0" w:beforeAutospacing="0" w:after="0" w:afterAutospacing="0" w:line="480" w:lineRule="exact"/>
        <w:ind w:firstLine="495"/>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第四十</w:t>
      </w:r>
      <w:r>
        <w:rPr>
          <w:rStyle w:val="9"/>
          <w:rFonts w:hint="eastAsia" w:ascii="仿宋" w:hAnsi="仿宋" w:eastAsia="仿宋"/>
          <w:b w:val="0"/>
          <w:bCs w:val="0"/>
          <w:color w:val="auto"/>
          <w:sz w:val="28"/>
          <w:szCs w:val="28"/>
          <w:lang w:val="en-US" w:eastAsia="zh-CN"/>
        </w:rPr>
        <w:t>四</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本工作条例经分会理事会审议通过后生效。</w:t>
      </w:r>
    </w:p>
    <w:p>
      <w:pPr>
        <w:pStyle w:val="6"/>
        <w:shd w:val="clear" w:color="auto" w:fill="FFFFFF"/>
        <w:spacing w:before="0" w:beforeAutospacing="0" w:after="0" w:afterAutospacing="0" w:line="480" w:lineRule="exact"/>
        <w:ind w:firstLine="495"/>
        <w:rPr>
          <w:rFonts w:ascii="微软雅黑" w:hAnsi="微软雅黑" w:eastAsia="微软雅黑"/>
          <w:color w:val="auto"/>
          <w:sz w:val="28"/>
          <w:szCs w:val="28"/>
        </w:rPr>
      </w:pPr>
      <w:r>
        <w:rPr>
          <w:rStyle w:val="9"/>
          <w:rFonts w:hint="eastAsia" w:ascii="仿宋" w:hAnsi="仿宋" w:eastAsia="仿宋"/>
          <w:b w:val="0"/>
          <w:bCs w:val="0"/>
          <w:color w:val="auto"/>
          <w:sz w:val="28"/>
          <w:szCs w:val="28"/>
        </w:rPr>
        <w:t>第四十</w:t>
      </w:r>
      <w:r>
        <w:rPr>
          <w:rStyle w:val="9"/>
          <w:rFonts w:hint="eastAsia" w:ascii="仿宋" w:hAnsi="仿宋" w:eastAsia="仿宋"/>
          <w:b w:val="0"/>
          <w:bCs w:val="0"/>
          <w:color w:val="auto"/>
          <w:sz w:val="28"/>
          <w:szCs w:val="28"/>
          <w:lang w:val="en-US" w:eastAsia="zh-CN"/>
        </w:rPr>
        <w:t>五</w:t>
      </w:r>
      <w:r>
        <w:rPr>
          <w:rStyle w:val="9"/>
          <w:rFonts w:hint="eastAsia" w:ascii="仿宋" w:hAnsi="仿宋" w:eastAsia="仿宋"/>
          <w:b w:val="0"/>
          <w:bCs w:val="0"/>
          <w:color w:val="auto"/>
          <w:sz w:val="28"/>
          <w:szCs w:val="28"/>
        </w:rPr>
        <w:t>条</w:t>
      </w:r>
      <w:r>
        <w:rPr>
          <w:rFonts w:hint="eastAsia"/>
          <w:color w:val="auto"/>
          <w:sz w:val="28"/>
          <w:szCs w:val="28"/>
        </w:rPr>
        <w:t> </w:t>
      </w:r>
      <w:r>
        <w:rPr>
          <w:rFonts w:hint="eastAsia" w:ascii="仿宋" w:hAnsi="仿宋" w:eastAsia="仿宋"/>
          <w:color w:val="auto"/>
          <w:sz w:val="28"/>
          <w:szCs w:val="28"/>
        </w:rPr>
        <w:t>本工作条例由分会常务理事会负责解释。</w:t>
      </w:r>
    </w:p>
    <w:p>
      <w:pPr>
        <w:pStyle w:val="6"/>
        <w:shd w:val="clear" w:color="auto" w:fill="FFFFFF"/>
        <w:spacing w:line="480" w:lineRule="exact"/>
        <w:rPr>
          <w:rFonts w:ascii="仿宋" w:hAnsi="仿宋" w:eastAsia="仿宋"/>
          <w:color w:val="auto"/>
          <w:sz w:val="28"/>
          <w:szCs w:val="28"/>
        </w:rPr>
      </w:pPr>
    </w:p>
    <w:p>
      <w:pPr>
        <w:pStyle w:val="6"/>
        <w:shd w:val="clear" w:color="auto" w:fill="FFFFFF"/>
        <w:spacing w:before="0" w:beforeAutospacing="0" w:after="0" w:afterAutospacing="0" w:line="480" w:lineRule="exact"/>
        <w:rPr>
          <w:rFonts w:hint="eastAsia" w:ascii="仿宋" w:hAnsi="仿宋" w:eastAsia="仿宋"/>
          <w:color w:val="auto"/>
          <w:sz w:val="28"/>
          <w:szCs w:val="28"/>
        </w:rPr>
      </w:pPr>
      <w:r>
        <w:rPr>
          <w:rFonts w:hint="eastAsia" w:ascii="仿宋" w:hAnsi="仿宋" w:eastAsia="仿宋"/>
          <w:color w:val="auto"/>
          <w:sz w:val="28"/>
          <w:szCs w:val="28"/>
        </w:rPr>
        <w:t>附件：</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1、《中国勘察设计协会建设项目管理和工程总承包分会单位入会申请（确认）表》</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2、《中国勘察设计协会建设项目管理和工程总承包分会个人入会申请（确认）表》</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3、《分支机构负责人情况表》</w:t>
      </w:r>
    </w:p>
    <w:p>
      <w:pPr>
        <w:pStyle w:val="6"/>
        <w:shd w:val="clear" w:color="auto" w:fill="FFFFFF"/>
        <w:spacing w:before="0" w:beforeAutospacing="0" w:after="0" w:afterAutospacing="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4、《中国勘察设计协会建设项目管理和工程总承包分会会员代表（理事）变更登记表》</w:t>
      </w:r>
    </w:p>
    <w:p>
      <w:pPr>
        <w:spacing w:line="380" w:lineRule="exact"/>
        <w:jc w:val="left"/>
        <w:rPr>
          <w:rFonts w:hint="eastAsia" w:cs="华文仿宋" w:asciiTheme="majorEastAsia" w:hAnsiTheme="majorEastAsia" w:eastAsiaTheme="majorEastAsia"/>
          <w:bCs/>
          <w:color w:val="auto"/>
          <w:sz w:val="24"/>
          <w:szCs w:val="24"/>
        </w:rPr>
      </w:pPr>
    </w:p>
    <w:p>
      <w:pPr>
        <w:spacing w:line="380" w:lineRule="exact"/>
        <w:jc w:val="left"/>
        <w:rPr>
          <w:rFonts w:cs="Times New Roman" w:asciiTheme="majorEastAsia" w:hAnsiTheme="majorEastAsia" w:eastAsiaTheme="majorEastAsia"/>
          <w:b/>
          <w:color w:val="auto"/>
          <w:sz w:val="24"/>
          <w:szCs w:val="24"/>
        </w:rPr>
      </w:pPr>
      <w:r>
        <w:rPr>
          <w:rFonts w:hint="eastAsia" w:ascii="华文仿宋" w:hAnsi="华文仿宋" w:eastAsia="华文仿宋" w:cs="华文仿宋"/>
          <w:bCs/>
          <w:color w:val="auto"/>
          <w:sz w:val="28"/>
          <w:szCs w:val="28"/>
        </w:rPr>
        <w:t>附件1</w:t>
      </w:r>
    </w:p>
    <w:p>
      <w:pPr>
        <w:spacing w:line="380" w:lineRule="exact"/>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中国勘察设计协会建设项目管理和工程总承包分会</w:t>
      </w:r>
    </w:p>
    <w:p>
      <w:pPr>
        <w:spacing w:line="380" w:lineRule="exact"/>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单位入会申请（确认）表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91"/>
        <w:gridCol w:w="709"/>
        <w:gridCol w:w="10"/>
        <w:gridCol w:w="995"/>
        <w:gridCol w:w="423"/>
        <w:gridCol w:w="285"/>
        <w:gridCol w:w="118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95" w:type="pct"/>
            <w:vAlign w:val="center"/>
          </w:tcPr>
          <w:p>
            <w:pPr>
              <w:adjustRightInd w:val="0"/>
              <w:spacing w:line="360" w:lineRule="auto"/>
              <w:jc w:val="center"/>
              <w:textAlignment w:val="baseline"/>
              <w:rPr>
                <w:rFonts w:cs="Times New Roman" w:asciiTheme="minorEastAsia" w:hAnsiTheme="minorEastAsia"/>
                <w:b/>
                <w:color w:val="auto"/>
                <w:sz w:val="24"/>
              </w:rPr>
            </w:pPr>
            <w:r>
              <w:rPr>
                <w:rFonts w:hint="eastAsia" w:cs="Times New Roman" w:asciiTheme="minorEastAsia" w:hAnsiTheme="minorEastAsia"/>
                <w:b/>
                <w:color w:val="auto"/>
                <w:szCs w:val="32"/>
              </w:rPr>
              <w:t xml:space="preserve"> </w:t>
            </w:r>
            <w:r>
              <w:rPr>
                <w:rFonts w:hint="eastAsia" w:cs="Times New Roman" w:asciiTheme="minorEastAsia" w:hAnsiTheme="minorEastAsia"/>
                <w:color w:val="auto"/>
                <w:sz w:val="24"/>
              </w:rPr>
              <w:t>单位名称</w:t>
            </w:r>
          </w:p>
        </w:tc>
        <w:tc>
          <w:tcPr>
            <w:tcW w:w="1998" w:type="pct"/>
            <w:gridSpan w:val="4"/>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1111" w:type="pct"/>
            <w:gridSpan w:val="3"/>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所属行业</w:t>
            </w:r>
          </w:p>
        </w:tc>
        <w:tc>
          <w:tcPr>
            <w:tcW w:w="997" w:type="pct"/>
            <w:vAlign w:val="center"/>
          </w:tcPr>
          <w:p>
            <w:pPr>
              <w:adjustRightInd w:val="0"/>
              <w:spacing w:line="360" w:lineRule="auto"/>
              <w:jc w:val="center"/>
              <w:textAlignment w:val="baseline"/>
              <w:rPr>
                <w:rFonts w:cs="Times New Roman"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5" w:type="pct"/>
            <w:vAlign w:val="center"/>
          </w:tcPr>
          <w:p>
            <w:pPr>
              <w:adjustRightInd w:val="0"/>
              <w:spacing w:line="360" w:lineRule="auto"/>
              <w:jc w:val="center"/>
              <w:textAlignment w:val="baseline"/>
              <w:rPr>
                <w:rFonts w:cs="Times New Roman" w:asciiTheme="minorEastAsia" w:hAnsiTheme="minorEastAsia"/>
                <w:b/>
                <w:color w:val="auto"/>
                <w:sz w:val="28"/>
                <w:szCs w:val="28"/>
              </w:rPr>
            </w:pPr>
            <w:r>
              <w:rPr>
                <w:rFonts w:hint="eastAsia" w:cs="Times New Roman" w:asciiTheme="minorEastAsia" w:hAnsiTheme="minorEastAsia"/>
                <w:color w:val="auto"/>
                <w:sz w:val="24"/>
              </w:rPr>
              <w:t>通讯地址</w:t>
            </w:r>
          </w:p>
        </w:tc>
        <w:tc>
          <w:tcPr>
            <w:tcW w:w="4105" w:type="pct"/>
            <w:gridSpan w:val="8"/>
            <w:vAlign w:val="center"/>
          </w:tcPr>
          <w:p>
            <w:pPr>
              <w:adjustRightInd w:val="0"/>
              <w:spacing w:line="360" w:lineRule="auto"/>
              <w:jc w:val="center"/>
              <w:textAlignment w:val="baseline"/>
              <w:rPr>
                <w:rFonts w:cs="Times New Roman"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adjustRightInd w:val="0"/>
              <w:spacing w:line="360" w:lineRule="auto"/>
              <w:jc w:val="center"/>
              <w:textAlignment w:val="baseline"/>
              <w:rPr>
                <w:rFonts w:cs="Times New Roman" w:asciiTheme="minorEastAsia" w:hAnsiTheme="minorEastAsia"/>
                <w:b/>
                <w:color w:val="auto"/>
                <w:sz w:val="28"/>
                <w:szCs w:val="28"/>
              </w:rPr>
            </w:pPr>
            <w:r>
              <w:rPr>
                <w:rFonts w:hint="eastAsia" w:cs="Times New Roman" w:asciiTheme="minorEastAsia" w:hAnsiTheme="minorEastAsia"/>
                <w:color w:val="auto"/>
                <w:sz w:val="24"/>
              </w:rPr>
              <w:t>邮政编码</w:t>
            </w:r>
          </w:p>
        </w:tc>
        <w:tc>
          <w:tcPr>
            <w:tcW w:w="992" w:type="pct"/>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416" w:type="pct"/>
            <w:vAlign w:val="center"/>
          </w:tcPr>
          <w:p>
            <w:pPr>
              <w:adjustRightInd w:val="0"/>
              <w:spacing w:line="360" w:lineRule="auto"/>
              <w:jc w:val="center"/>
              <w:textAlignment w:val="baseline"/>
              <w:rPr>
                <w:rFonts w:cs="Times New Roman" w:asciiTheme="minorEastAsia" w:hAnsiTheme="minorEastAsia"/>
                <w:b/>
                <w:color w:val="auto"/>
                <w:sz w:val="28"/>
                <w:szCs w:val="28"/>
              </w:rPr>
            </w:pPr>
            <w:r>
              <w:rPr>
                <w:rFonts w:hint="eastAsia" w:cs="Times New Roman" w:asciiTheme="minorEastAsia" w:hAnsiTheme="minorEastAsia"/>
                <w:color w:val="auto"/>
                <w:sz w:val="24"/>
              </w:rPr>
              <w:t>电话</w:t>
            </w:r>
          </w:p>
        </w:tc>
        <w:tc>
          <w:tcPr>
            <w:tcW w:w="590" w:type="pct"/>
            <w:gridSpan w:val="2"/>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1111" w:type="pct"/>
            <w:gridSpan w:val="3"/>
            <w:vAlign w:val="center"/>
          </w:tcPr>
          <w:p>
            <w:pPr>
              <w:adjustRightInd w:val="0"/>
              <w:spacing w:line="360" w:lineRule="auto"/>
              <w:jc w:val="center"/>
              <w:textAlignment w:val="baseline"/>
              <w:rPr>
                <w:rFonts w:cs="Times New Roman" w:asciiTheme="minorEastAsia" w:hAnsiTheme="minorEastAsia"/>
                <w:b/>
                <w:color w:val="auto"/>
                <w:sz w:val="28"/>
                <w:szCs w:val="28"/>
              </w:rPr>
            </w:pPr>
            <w:r>
              <w:rPr>
                <w:rFonts w:hint="eastAsia" w:cs="Times New Roman" w:asciiTheme="minorEastAsia" w:hAnsiTheme="minorEastAsia"/>
                <w:color w:val="auto"/>
                <w:sz w:val="24"/>
              </w:rPr>
              <w:t>传真</w:t>
            </w:r>
          </w:p>
        </w:tc>
        <w:tc>
          <w:tcPr>
            <w:tcW w:w="997" w:type="pct"/>
            <w:vAlign w:val="center"/>
          </w:tcPr>
          <w:p>
            <w:pPr>
              <w:adjustRightInd w:val="0"/>
              <w:spacing w:line="360" w:lineRule="auto"/>
              <w:jc w:val="center"/>
              <w:textAlignment w:val="baseline"/>
              <w:rPr>
                <w:rFonts w:cs="Times New Roman"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企业性质</w:t>
            </w:r>
          </w:p>
        </w:tc>
        <w:tc>
          <w:tcPr>
            <w:tcW w:w="992" w:type="pct"/>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1006" w:type="pct"/>
            <w:gridSpan w:val="3"/>
            <w:vAlign w:val="center"/>
          </w:tcPr>
          <w:p>
            <w:pPr>
              <w:adjustRightInd w:val="0"/>
              <w:spacing w:line="360" w:lineRule="auto"/>
              <w:jc w:val="center"/>
              <w:textAlignment w:val="baseline"/>
              <w:rPr>
                <w:rFonts w:cs="Times New Roman" w:asciiTheme="minorEastAsia" w:hAnsiTheme="minorEastAsia"/>
                <w:b/>
                <w:color w:val="auto"/>
                <w:sz w:val="28"/>
                <w:szCs w:val="28"/>
              </w:rPr>
            </w:pPr>
            <w:r>
              <w:rPr>
                <w:rFonts w:hint="eastAsia" w:cs="Times New Roman" w:asciiTheme="minorEastAsia" w:hAnsiTheme="minorEastAsia"/>
                <w:color w:val="auto"/>
                <w:sz w:val="24"/>
              </w:rPr>
              <w:t>上级主管单位</w:t>
            </w:r>
          </w:p>
        </w:tc>
        <w:tc>
          <w:tcPr>
            <w:tcW w:w="2107" w:type="pct"/>
            <w:gridSpan w:val="4"/>
            <w:vAlign w:val="center"/>
          </w:tcPr>
          <w:p>
            <w:pPr>
              <w:adjustRightInd w:val="0"/>
              <w:spacing w:line="360" w:lineRule="auto"/>
              <w:jc w:val="center"/>
              <w:textAlignment w:val="baseline"/>
              <w:rPr>
                <w:rFonts w:cs="Times New Roman"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restart"/>
            <w:vAlign w:val="center"/>
          </w:tcPr>
          <w:p>
            <w:pPr>
              <w:adjustRightInd w:val="0"/>
              <w:spacing w:line="380" w:lineRule="exact"/>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法定</w:t>
            </w:r>
          </w:p>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代表人</w:t>
            </w:r>
          </w:p>
        </w:tc>
        <w:tc>
          <w:tcPr>
            <w:tcW w:w="992"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姓  名</w:t>
            </w:r>
          </w:p>
        </w:tc>
        <w:tc>
          <w:tcPr>
            <w:tcW w:w="416"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性别</w:t>
            </w:r>
          </w:p>
        </w:tc>
        <w:tc>
          <w:tcPr>
            <w:tcW w:w="590" w:type="pct"/>
            <w:gridSpan w:val="2"/>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出生年月</w:t>
            </w:r>
          </w:p>
        </w:tc>
        <w:tc>
          <w:tcPr>
            <w:tcW w:w="1111" w:type="pct"/>
            <w:gridSpan w:val="3"/>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职  务</w:t>
            </w:r>
          </w:p>
        </w:tc>
        <w:tc>
          <w:tcPr>
            <w:tcW w:w="997"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color w:val="auto"/>
                <w:sz w:val="24"/>
              </w:rPr>
            </w:pPr>
          </w:p>
        </w:tc>
        <w:tc>
          <w:tcPr>
            <w:tcW w:w="416" w:type="pct"/>
            <w:vAlign w:val="center"/>
          </w:tcPr>
          <w:p>
            <w:pPr>
              <w:adjustRightInd w:val="0"/>
              <w:spacing w:line="360" w:lineRule="auto"/>
              <w:jc w:val="center"/>
              <w:textAlignment w:val="baseline"/>
              <w:rPr>
                <w:rFonts w:cs="Times New Roman" w:asciiTheme="minorEastAsia" w:hAnsiTheme="minorEastAsia"/>
                <w:color w:val="auto"/>
                <w:sz w:val="24"/>
              </w:rPr>
            </w:pPr>
          </w:p>
        </w:tc>
        <w:tc>
          <w:tcPr>
            <w:tcW w:w="590" w:type="pct"/>
            <w:gridSpan w:val="2"/>
            <w:vAlign w:val="center"/>
          </w:tcPr>
          <w:p>
            <w:pPr>
              <w:adjustRightInd w:val="0"/>
              <w:spacing w:line="360" w:lineRule="auto"/>
              <w:jc w:val="center"/>
              <w:textAlignment w:val="baseline"/>
              <w:rPr>
                <w:rFonts w:cs="Times New Roman" w:asciiTheme="minorEastAsia" w:hAnsiTheme="minorEastAsia"/>
                <w:color w:val="auto"/>
                <w:sz w:val="24"/>
              </w:rPr>
            </w:pPr>
          </w:p>
        </w:tc>
        <w:tc>
          <w:tcPr>
            <w:tcW w:w="1111" w:type="pct"/>
            <w:gridSpan w:val="3"/>
            <w:vAlign w:val="center"/>
          </w:tcPr>
          <w:p>
            <w:pPr>
              <w:adjustRightInd w:val="0"/>
              <w:spacing w:line="360" w:lineRule="auto"/>
              <w:jc w:val="center"/>
              <w:textAlignment w:val="baseline"/>
              <w:rPr>
                <w:rFonts w:cs="Times New Roman" w:asciiTheme="minorEastAsia" w:hAnsiTheme="minorEastAsia"/>
                <w:color w:val="auto"/>
                <w:sz w:val="24"/>
              </w:rPr>
            </w:pPr>
          </w:p>
        </w:tc>
        <w:tc>
          <w:tcPr>
            <w:tcW w:w="997" w:type="pct"/>
            <w:vAlign w:val="center"/>
          </w:tcPr>
          <w:p>
            <w:pPr>
              <w:adjustRightInd w:val="0"/>
              <w:spacing w:line="360" w:lineRule="auto"/>
              <w:jc w:val="center"/>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b/>
                <w:color w:val="auto"/>
                <w:sz w:val="24"/>
              </w:rPr>
            </w:pPr>
            <w:r>
              <w:rPr>
                <w:rFonts w:hint="eastAsia" w:cs="Times New Roman" w:asciiTheme="minorEastAsia" w:hAnsiTheme="minorEastAsia"/>
                <w:color w:val="auto"/>
                <w:sz w:val="24"/>
              </w:rPr>
              <w:t>电  话</w:t>
            </w:r>
          </w:p>
        </w:tc>
        <w:tc>
          <w:tcPr>
            <w:tcW w:w="1006" w:type="pct"/>
            <w:gridSpan w:val="3"/>
            <w:vAlign w:val="center"/>
          </w:tcPr>
          <w:p>
            <w:pPr>
              <w:adjustRightInd w:val="0"/>
              <w:spacing w:line="360" w:lineRule="auto"/>
              <w:jc w:val="center"/>
              <w:textAlignment w:val="baseline"/>
              <w:rPr>
                <w:rFonts w:cs="Times New Roman" w:asciiTheme="minorEastAsia" w:hAnsiTheme="minorEastAsia"/>
                <w:b/>
                <w:color w:val="auto"/>
                <w:sz w:val="24"/>
              </w:rPr>
            </w:pPr>
            <w:r>
              <w:rPr>
                <w:rFonts w:hint="eastAsia" w:cs="Times New Roman" w:asciiTheme="minorEastAsia" w:hAnsiTheme="minorEastAsia"/>
                <w:color w:val="auto"/>
                <w:sz w:val="24"/>
              </w:rPr>
              <w:t>手  机</w:t>
            </w:r>
          </w:p>
        </w:tc>
        <w:tc>
          <w:tcPr>
            <w:tcW w:w="1111" w:type="pct"/>
            <w:gridSpan w:val="3"/>
            <w:vAlign w:val="center"/>
          </w:tcPr>
          <w:p>
            <w:pPr>
              <w:adjustRightInd w:val="0"/>
              <w:spacing w:line="360" w:lineRule="auto"/>
              <w:jc w:val="center"/>
              <w:textAlignment w:val="baseline"/>
              <w:rPr>
                <w:rFonts w:cs="Times New Roman" w:asciiTheme="minorEastAsia" w:hAnsiTheme="minorEastAsia"/>
                <w:b/>
                <w:color w:val="auto"/>
                <w:sz w:val="24"/>
              </w:rPr>
            </w:pPr>
            <w:r>
              <w:rPr>
                <w:rFonts w:hint="eastAsia" w:cs="Times New Roman" w:asciiTheme="minorEastAsia" w:hAnsiTheme="minorEastAsia"/>
                <w:color w:val="auto"/>
                <w:sz w:val="24"/>
              </w:rPr>
              <w:t>传  真</w:t>
            </w:r>
          </w:p>
        </w:tc>
        <w:tc>
          <w:tcPr>
            <w:tcW w:w="997"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1006" w:type="pct"/>
            <w:gridSpan w:val="3"/>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1111" w:type="pct"/>
            <w:gridSpan w:val="3"/>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7" w:type="pct"/>
            <w:vAlign w:val="center"/>
          </w:tcPr>
          <w:p>
            <w:pPr>
              <w:adjustRightInd w:val="0"/>
              <w:spacing w:line="360" w:lineRule="auto"/>
              <w:jc w:val="center"/>
              <w:textAlignment w:val="baseline"/>
              <w:rPr>
                <w:rFonts w:cs="Times New Roman"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95"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业务范围</w:t>
            </w:r>
          </w:p>
        </w:tc>
        <w:tc>
          <w:tcPr>
            <w:tcW w:w="4105" w:type="pct"/>
            <w:gridSpan w:val="8"/>
            <w:tcBorders>
              <w:top w:val="nil"/>
            </w:tcBorders>
            <w:vAlign w:val="center"/>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5" w:type="pct"/>
            <w:vMerge w:val="restart"/>
            <w:vAlign w:val="center"/>
          </w:tcPr>
          <w:p>
            <w:pPr>
              <w:adjustRightInd w:val="0"/>
              <w:spacing w:line="360" w:lineRule="exact"/>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单位资质</w:t>
            </w:r>
          </w:p>
          <w:p>
            <w:pPr>
              <w:adjustRightInd w:val="0"/>
              <w:spacing w:line="360" w:lineRule="exact"/>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（附证书复印件）</w:t>
            </w:r>
          </w:p>
        </w:tc>
        <w:tc>
          <w:tcPr>
            <w:tcW w:w="4105" w:type="pct"/>
            <w:gridSpan w:val="8"/>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工程勘察资质：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5" w:type="pct"/>
            <w:vMerge w:val="continue"/>
            <w:vAlign w:val="center"/>
          </w:tcPr>
          <w:p>
            <w:pPr>
              <w:adjustRightInd w:val="0"/>
              <w:spacing w:line="360" w:lineRule="exact"/>
              <w:jc w:val="center"/>
              <w:textAlignment w:val="baseline"/>
              <w:rPr>
                <w:rFonts w:cs="Times New Roman" w:asciiTheme="minorEastAsia" w:hAnsiTheme="minorEastAsia"/>
                <w:color w:val="auto"/>
                <w:sz w:val="24"/>
              </w:rPr>
            </w:pPr>
          </w:p>
        </w:tc>
        <w:tc>
          <w:tcPr>
            <w:tcW w:w="4105" w:type="pct"/>
            <w:gridSpan w:val="8"/>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工程设计资质：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color w:val="auto"/>
                <w:sz w:val="24"/>
              </w:rPr>
            </w:pPr>
          </w:p>
        </w:tc>
        <w:tc>
          <w:tcPr>
            <w:tcW w:w="4105" w:type="pct"/>
            <w:gridSpan w:val="8"/>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施工资质（如有）：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895"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企业简介</w:t>
            </w:r>
          </w:p>
        </w:tc>
        <w:tc>
          <w:tcPr>
            <w:tcW w:w="4105" w:type="pct"/>
            <w:gridSpan w:val="8"/>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（成立时间、历史沿革、业务特长）</w:t>
            </w:r>
          </w:p>
          <w:p>
            <w:pPr>
              <w:adjustRightInd w:val="0"/>
              <w:spacing w:line="360" w:lineRule="auto"/>
              <w:textAlignment w:val="baseline"/>
              <w:rPr>
                <w:rFonts w:cs="Times New Roman" w:asciiTheme="minorEastAsia" w:hAnsiTheme="minorEastAsia"/>
                <w:color w:val="auto"/>
                <w:sz w:val="24"/>
              </w:rPr>
            </w:pPr>
          </w:p>
          <w:p>
            <w:pPr>
              <w:adjustRightInd w:val="0"/>
              <w:spacing w:line="360" w:lineRule="auto"/>
              <w:textAlignment w:val="baseline"/>
              <w:rPr>
                <w:rFonts w:cs="Times New Roman" w:asciiTheme="minorEastAsia" w:hAnsiTheme="minorEastAsia"/>
                <w:color w:val="auto"/>
                <w:sz w:val="24"/>
              </w:rPr>
            </w:pPr>
          </w:p>
          <w:p>
            <w:pPr>
              <w:adjustRightInd w:val="0"/>
              <w:spacing w:line="360" w:lineRule="auto"/>
              <w:textAlignment w:val="baseline"/>
              <w:rPr>
                <w:rFonts w:cs="Times New Roman" w:asciiTheme="minorEastAsia" w:hAnsiTheme="minorEastAsia"/>
                <w:color w:val="auto"/>
                <w:sz w:val="24"/>
              </w:rPr>
            </w:pPr>
          </w:p>
          <w:p>
            <w:pPr>
              <w:adjustRightInd w:val="0"/>
              <w:spacing w:line="360" w:lineRule="auto"/>
              <w:textAlignment w:val="baseline"/>
              <w:rPr>
                <w:rFonts w:cs="Times New Roman" w:asciiTheme="minorEastAsia" w:hAnsiTheme="minorEastAsia"/>
                <w:color w:val="auto"/>
                <w:sz w:val="24"/>
              </w:rPr>
            </w:pPr>
          </w:p>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95" w:type="pct"/>
            <w:vAlign w:val="center"/>
          </w:tcPr>
          <w:p>
            <w:pPr>
              <w:adjustRightInd w:val="0"/>
              <w:spacing w:line="360" w:lineRule="exact"/>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机构设置</w:t>
            </w:r>
          </w:p>
        </w:tc>
        <w:tc>
          <w:tcPr>
            <w:tcW w:w="4105" w:type="pct"/>
            <w:gridSpan w:val="8"/>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见组织机构图（另附）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95" w:type="pct"/>
            <w:vMerge w:val="restart"/>
            <w:vAlign w:val="center"/>
          </w:tcPr>
          <w:p>
            <w:pPr>
              <w:adjustRightInd w:val="0"/>
              <w:spacing w:line="360" w:lineRule="exact"/>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人员状况</w:t>
            </w:r>
          </w:p>
        </w:tc>
        <w:tc>
          <w:tcPr>
            <w:tcW w:w="992" w:type="pct"/>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从业人员</w:t>
            </w:r>
          </w:p>
        </w:tc>
        <w:tc>
          <w:tcPr>
            <w:tcW w:w="1006" w:type="pct"/>
            <w:gridSpan w:val="3"/>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    ）人</w:t>
            </w:r>
          </w:p>
        </w:tc>
        <w:tc>
          <w:tcPr>
            <w:tcW w:w="1111" w:type="pct"/>
            <w:gridSpan w:val="3"/>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工程技术人员</w:t>
            </w:r>
          </w:p>
        </w:tc>
        <w:tc>
          <w:tcPr>
            <w:tcW w:w="997" w:type="pct"/>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5" w:type="pct"/>
            <w:vMerge w:val="continue"/>
            <w:vAlign w:val="center"/>
          </w:tcPr>
          <w:p>
            <w:pPr>
              <w:adjustRightInd w:val="0"/>
              <w:spacing w:line="360" w:lineRule="exact"/>
              <w:jc w:val="center"/>
              <w:textAlignment w:val="baseline"/>
              <w:rPr>
                <w:rFonts w:cs="Times New Roman" w:asciiTheme="minorEastAsia" w:hAnsiTheme="minorEastAsia"/>
                <w:color w:val="auto"/>
                <w:sz w:val="24"/>
              </w:rPr>
            </w:pPr>
          </w:p>
        </w:tc>
        <w:tc>
          <w:tcPr>
            <w:tcW w:w="992" w:type="pct"/>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项目管理人员</w:t>
            </w:r>
          </w:p>
        </w:tc>
        <w:tc>
          <w:tcPr>
            <w:tcW w:w="1006" w:type="pct"/>
            <w:gridSpan w:val="3"/>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    ）人</w:t>
            </w:r>
          </w:p>
        </w:tc>
        <w:tc>
          <w:tcPr>
            <w:tcW w:w="1111" w:type="pct"/>
            <w:gridSpan w:val="3"/>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项目经理</w:t>
            </w:r>
          </w:p>
        </w:tc>
        <w:tc>
          <w:tcPr>
            <w:tcW w:w="997" w:type="pct"/>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5" w:type="pct"/>
            <w:vAlign w:val="center"/>
          </w:tcPr>
          <w:p>
            <w:pPr>
              <w:adjustRightInd w:val="0"/>
              <w:spacing w:line="360" w:lineRule="exact"/>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公司总资产</w:t>
            </w:r>
          </w:p>
        </w:tc>
        <w:tc>
          <w:tcPr>
            <w:tcW w:w="1998" w:type="pct"/>
            <w:gridSpan w:val="4"/>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              ）万元</w:t>
            </w:r>
          </w:p>
        </w:tc>
        <w:tc>
          <w:tcPr>
            <w:tcW w:w="2107" w:type="pct"/>
            <w:gridSpan w:val="4"/>
            <w:tcBorders>
              <w:top w:val="nil"/>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净资产（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pct"/>
            <w:tcBorders>
              <w:top w:val="single" w:color="auto" w:sz="4" w:space="0"/>
            </w:tcBorders>
            <w:vAlign w:val="center"/>
          </w:tcPr>
          <w:p>
            <w:pPr>
              <w:adjustRightInd w:val="0"/>
              <w:spacing w:line="360" w:lineRule="exact"/>
              <w:jc w:val="left"/>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注册资本</w:t>
            </w:r>
          </w:p>
        </w:tc>
        <w:tc>
          <w:tcPr>
            <w:tcW w:w="1998" w:type="pct"/>
            <w:gridSpan w:val="4"/>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              ）万元</w:t>
            </w:r>
          </w:p>
        </w:tc>
        <w:tc>
          <w:tcPr>
            <w:tcW w:w="2107" w:type="pct"/>
            <w:gridSpan w:val="4"/>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办公面积（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5" w:type="pct"/>
            <w:vMerge w:val="restart"/>
            <w:vAlign w:val="center"/>
          </w:tcPr>
          <w:p>
            <w:pPr>
              <w:adjustRightInd w:val="0"/>
              <w:spacing w:line="360" w:lineRule="exact"/>
              <w:jc w:val="left"/>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近三年企业总营业额</w:t>
            </w:r>
          </w:p>
        </w:tc>
        <w:tc>
          <w:tcPr>
            <w:tcW w:w="992" w:type="pct"/>
            <w:tcBorders>
              <w:top w:val="single" w:color="auto" w:sz="4" w:space="0"/>
              <w:bottom w:val="single" w:color="auto" w:sz="4" w:space="0"/>
            </w:tcBorders>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年度</w:t>
            </w:r>
          </w:p>
        </w:tc>
        <w:tc>
          <w:tcPr>
            <w:tcW w:w="1006" w:type="pct"/>
            <w:gridSpan w:val="3"/>
            <w:tcBorders>
              <w:top w:val="single" w:color="auto" w:sz="4" w:space="0"/>
              <w:bottom w:val="single" w:color="auto" w:sz="4" w:space="0"/>
            </w:tcBorders>
          </w:tcPr>
          <w:p>
            <w:pPr>
              <w:adjustRightInd w:val="0"/>
              <w:spacing w:line="360" w:lineRule="auto"/>
              <w:textAlignment w:val="baseline"/>
              <w:rPr>
                <w:rFonts w:cs="Times New Roman" w:asciiTheme="minorEastAsia" w:hAnsiTheme="minorEastAsia"/>
                <w:color w:val="auto"/>
                <w:sz w:val="24"/>
              </w:rPr>
            </w:pPr>
          </w:p>
        </w:tc>
        <w:tc>
          <w:tcPr>
            <w:tcW w:w="1111" w:type="pct"/>
            <w:gridSpan w:val="3"/>
            <w:tcBorders>
              <w:top w:val="single" w:color="auto" w:sz="4" w:space="0"/>
              <w:bottom w:val="single" w:color="auto" w:sz="4" w:space="0"/>
            </w:tcBorders>
          </w:tcPr>
          <w:p>
            <w:pPr>
              <w:adjustRightInd w:val="0"/>
              <w:spacing w:line="360" w:lineRule="auto"/>
              <w:textAlignment w:val="baseline"/>
              <w:rPr>
                <w:rFonts w:cs="Times New Roman" w:asciiTheme="minorEastAsia" w:hAnsiTheme="minorEastAsia"/>
                <w:color w:val="auto"/>
                <w:sz w:val="24"/>
              </w:rPr>
            </w:pPr>
          </w:p>
        </w:tc>
        <w:tc>
          <w:tcPr>
            <w:tcW w:w="997" w:type="pct"/>
            <w:tcBorders>
              <w:top w:val="single" w:color="auto" w:sz="4" w:space="0"/>
              <w:bottom w:val="single" w:color="auto" w:sz="4" w:space="0"/>
            </w:tcBorders>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Merge w:val="continue"/>
            <w:vAlign w:val="center"/>
          </w:tcPr>
          <w:p>
            <w:pPr>
              <w:adjustRightInd w:val="0"/>
              <w:spacing w:line="360" w:lineRule="exact"/>
              <w:jc w:val="left"/>
              <w:textAlignment w:val="baseline"/>
              <w:rPr>
                <w:rFonts w:cs="Times New Roman" w:asciiTheme="minorEastAsia" w:hAnsiTheme="minorEastAsia"/>
                <w:color w:val="auto"/>
                <w:sz w:val="24"/>
              </w:rPr>
            </w:pPr>
          </w:p>
        </w:tc>
        <w:tc>
          <w:tcPr>
            <w:tcW w:w="992" w:type="pct"/>
            <w:tcBorders>
              <w:top w:val="single" w:color="auto" w:sz="4" w:space="0"/>
              <w:bottom w:val="single" w:color="auto" w:sz="4" w:space="0"/>
            </w:tcBorders>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营业额</w:t>
            </w:r>
          </w:p>
        </w:tc>
        <w:tc>
          <w:tcPr>
            <w:tcW w:w="1006" w:type="pct"/>
            <w:gridSpan w:val="3"/>
            <w:tcBorders>
              <w:top w:val="single" w:color="auto" w:sz="4" w:space="0"/>
              <w:bottom w:val="single" w:color="auto" w:sz="4" w:space="0"/>
            </w:tcBorders>
          </w:tcPr>
          <w:p>
            <w:pPr>
              <w:adjustRightInd w:val="0"/>
              <w:spacing w:line="360" w:lineRule="auto"/>
              <w:textAlignment w:val="baseline"/>
              <w:rPr>
                <w:rFonts w:cs="Times New Roman" w:asciiTheme="minorEastAsia" w:hAnsiTheme="minorEastAsia"/>
                <w:color w:val="auto"/>
                <w:sz w:val="24"/>
              </w:rPr>
            </w:pPr>
          </w:p>
        </w:tc>
        <w:tc>
          <w:tcPr>
            <w:tcW w:w="1111" w:type="pct"/>
            <w:gridSpan w:val="3"/>
            <w:tcBorders>
              <w:top w:val="single" w:color="auto" w:sz="4" w:space="0"/>
              <w:bottom w:val="single" w:color="auto" w:sz="4" w:space="0"/>
            </w:tcBorders>
          </w:tcPr>
          <w:p>
            <w:pPr>
              <w:adjustRightInd w:val="0"/>
              <w:spacing w:line="360" w:lineRule="auto"/>
              <w:textAlignment w:val="baseline"/>
              <w:rPr>
                <w:rFonts w:cs="Times New Roman" w:asciiTheme="minorEastAsia" w:hAnsiTheme="minorEastAsia"/>
                <w:color w:val="auto"/>
                <w:sz w:val="24"/>
              </w:rPr>
            </w:pPr>
          </w:p>
        </w:tc>
        <w:tc>
          <w:tcPr>
            <w:tcW w:w="997" w:type="pct"/>
            <w:tcBorders>
              <w:top w:val="single" w:color="auto" w:sz="4" w:space="0"/>
              <w:bottom w:val="single" w:color="auto" w:sz="4" w:space="0"/>
            </w:tcBorders>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95" w:type="pct"/>
            <w:vMerge w:val="restart"/>
            <w:vAlign w:val="center"/>
          </w:tcPr>
          <w:p>
            <w:pPr>
              <w:adjustRightInd w:val="0"/>
              <w:spacing w:line="360" w:lineRule="exact"/>
              <w:jc w:val="left"/>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近三年工程项目管理营业额</w:t>
            </w:r>
          </w:p>
        </w:tc>
        <w:tc>
          <w:tcPr>
            <w:tcW w:w="992" w:type="pct"/>
            <w:tcBorders>
              <w:top w:val="single" w:color="auto" w:sz="4" w:space="0"/>
              <w:bottom w:val="single" w:color="auto" w:sz="4" w:space="0"/>
            </w:tcBorders>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年度</w:t>
            </w:r>
          </w:p>
        </w:tc>
        <w:tc>
          <w:tcPr>
            <w:tcW w:w="1006" w:type="pct"/>
            <w:gridSpan w:val="3"/>
            <w:tcBorders>
              <w:top w:val="single" w:color="auto" w:sz="4" w:space="0"/>
              <w:bottom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c>
          <w:tcPr>
            <w:tcW w:w="1111" w:type="pct"/>
            <w:gridSpan w:val="3"/>
            <w:tcBorders>
              <w:top w:val="single" w:color="auto" w:sz="4" w:space="0"/>
              <w:bottom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c>
          <w:tcPr>
            <w:tcW w:w="997" w:type="pct"/>
            <w:tcBorders>
              <w:top w:val="single" w:color="auto" w:sz="4" w:space="0"/>
              <w:bottom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5" w:type="pct"/>
            <w:vMerge w:val="continue"/>
            <w:vAlign w:val="center"/>
          </w:tcPr>
          <w:p>
            <w:pPr>
              <w:adjustRightInd w:val="0"/>
              <w:spacing w:line="360" w:lineRule="exact"/>
              <w:jc w:val="left"/>
              <w:textAlignment w:val="baseline"/>
              <w:rPr>
                <w:rFonts w:cs="Times New Roman" w:asciiTheme="minorEastAsia" w:hAnsiTheme="minorEastAsia"/>
                <w:color w:val="auto"/>
                <w:sz w:val="24"/>
              </w:rPr>
            </w:pPr>
          </w:p>
        </w:tc>
        <w:tc>
          <w:tcPr>
            <w:tcW w:w="992" w:type="pct"/>
            <w:tcBorders>
              <w:top w:val="single" w:color="auto" w:sz="4" w:space="0"/>
            </w:tcBorders>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营业额</w:t>
            </w:r>
          </w:p>
        </w:tc>
        <w:tc>
          <w:tcPr>
            <w:tcW w:w="1006" w:type="pct"/>
            <w:gridSpan w:val="3"/>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c>
          <w:tcPr>
            <w:tcW w:w="1111" w:type="pct"/>
            <w:gridSpan w:val="3"/>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c>
          <w:tcPr>
            <w:tcW w:w="997" w:type="pct"/>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5" w:type="pct"/>
            <w:vMerge w:val="restart"/>
            <w:vAlign w:val="center"/>
          </w:tcPr>
          <w:p>
            <w:pPr>
              <w:adjustRightInd w:val="0"/>
              <w:spacing w:line="360" w:lineRule="exact"/>
              <w:jc w:val="left"/>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近三年工程总承包营业额</w:t>
            </w:r>
          </w:p>
        </w:tc>
        <w:tc>
          <w:tcPr>
            <w:tcW w:w="992" w:type="pct"/>
            <w:tcBorders>
              <w:top w:val="single" w:color="auto" w:sz="4" w:space="0"/>
            </w:tcBorders>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年度</w:t>
            </w:r>
          </w:p>
        </w:tc>
        <w:tc>
          <w:tcPr>
            <w:tcW w:w="1006" w:type="pct"/>
            <w:gridSpan w:val="3"/>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c>
          <w:tcPr>
            <w:tcW w:w="1111" w:type="pct"/>
            <w:gridSpan w:val="3"/>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c>
          <w:tcPr>
            <w:tcW w:w="997" w:type="pct"/>
            <w:tcBorders>
              <w:top w:val="single" w:color="auto" w:sz="4" w:space="0"/>
            </w:tcBorders>
            <w:vAlign w:val="center"/>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95" w:type="pct"/>
            <w:vMerge w:val="continue"/>
            <w:vAlign w:val="center"/>
          </w:tcPr>
          <w:p>
            <w:pPr>
              <w:adjustRightInd w:val="0"/>
              <w:spacing w:line="360" w:lineRule="exact"/>
              <w:jc w:val="center"/>
              <w:textAlignment w:val="baseline"/>
              <w:rPr>
                <w:rFonts w:cs="Times New Roman" w:asciiTheme="minorEastAsia" w:hAnsiTheme="minorEastAsia"/>
                <w:color w:val="auto"/>
                <w:sz w:val="24"/>
              </w:rPr>
            </w:pPr>
          </w:p>
        </w:tc>
        <w:tc>
          <w:tcPr>
            <w:tcW w:w="992" w:type="pct"/>
            <w:tcBorders>
              <w:top w:val="nil"/>
            </w:tcBorders>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营业额</w:t>
            </w:r>
          </w:p>
        </w:tc>
        <w:tc>
          <w:tcPr>
            <w:tcW w:w="1006" w:type="pct"/>
            <w:gridSpan w:val="3"/>
            <w:tcBorders>
              <w:top w:val="nil"/>
            </w:tcBorders>
            <w:vAlign w:val="center"/>
          </w:tcPr>
          <w:p>
            <w:pPr>
              <w:adjustRightInd w:val="0"/>
              <w:spacing w:line="360" w:lineRule="auto"/>
              <w:textAlignment w:val="baseline"/>
              <w:rPr>
                <w:rFonts w:cs="Times New Roman" w:asciiTheme="minorEastAsia" w:hAnsiTheme="minorEastAsia"/>
                <w:color w:val="auto"/>
                <w:sz w:val="24"/>
              </w:rPr>
            </w:pPr>
          </w:p>
        </w:tc>
        <w:tc>
          <w:tcPr>
            <w:tcW w:w="1111" w:type="pct"/>
            <w:gridSpan w:val="3"/>
            <w:tcBorders>
              <w:top w:val="nil"/>
            </w:tcBorders>
            <w:vAlign w:val="center"/>
          </w:tcPr>
          <w:p>
            <w:pPr>
              <w:adjustRightInd w:val="0"/>
              <w:spacing w:line="360" w:lineRule="auto"/>
              <w:textAlignment w:val="baseline"/>
              <w:rPr>
                <w:rFonts w:cs="Times New Roman" w:asciiTheme="minorEastAsia" w:hAnsiTheme="minorEastAsia"/>
                <w:color w:val="auto"/>
                <w:sz w:val="24"/>
              </w:rPr>
            </w:pPr>
          </w:p>
        </w:tc>
        <w:tc>
          <w:tcPr>
            <w:tcW w:w="997" w:type="pct"/>
            <w:tcBorders>
              <w:top w:val="nil"/>
            </w:tcBorders>
            <w:vAlign w:val="center"/>
          </w:tcPr>
          <w:p>
            <w:pPr>
              <w:adjustRightInd w:val="0"/>
              <w:spacing w:line="360" w:lineRule="auto"/>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5" w:type="pct"/>
            <w:vMerge w:val="restar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会员代表（理事）</w:t>
            </w:r>
          </w:p>
        </w:tc>
        <w:tc>
          <w:tcPr>
            <w:tcW w:w="992"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姓  名</w:t>
            </w:r>
          </w:p>
        </w:tc>
        <w:tc>
          <w:tcPr>
            <w:tcW w:w="422" w:type="pct"/>
            <w:gridSpan w:val="2"/>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性别</w:t>
            </w:r>
          </w:p>
        </w:tc>
        <w:tc>
          <w:tcPr>
            <w:tcW w:w="999" w:type="pct"/>
            <w:gridSpan w:val="3"/>
            <w:vAlign w:val="center"/>
          </w:tcPr>
          <w:p>
            <w:pPr>
              <w:adjustRightInd w:val="0"/>
              <w:spacing w:line="360" w:lineRule="auto"/>
              <w:ind w:left="72"/>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出生年月</w:t>
            </w:r>
          </w:p>
        </w:tc>
        <w:tc>
          <w:tcPr>
            <w:tcW w:w="1693" w:type="pct"/>
            <w:gridSpan w:val="2"/>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color w:val="auto"/>
                <w:sz w:val="24"/>
              </w:rPr>
            </w:pPr>
          </w:p>
        </w:tc>
        <w:tc>
          <w:tcPr>
            <w:tcW w:w="422" w:type="pct"/>
            <w:gridSpan w:val="2"/>
            <w:vAlign w:val="center"/>
          </w:tcPr>
          <w:p>
            <w:pPr>
              <w:adjustRightInd w:val="0"/>
              <w:spacing w:line="360" w:lineRule="auto"/>
              <w:jc w:val="center"/>
              <w:textAlignment w:val="baseline"/>
              <w:rPr>
                <w:rFonts w:cs="Times New Roman" w:asciiTheme="minorEastAsia" w:hAnsiTheme="minorEastAsia"/>
                <w:color w:val="auto"/>
                <w:sz w:val="24"/>
              </w:rPr>
            </w:pPr>
          </w:p>
        </w:tc>
        <w:tc>
          <w:tcPr>
            <w:tcW w:w="999" w:type="pct"/>
            <w:gridSpan w:val="3"/>
            <w:vAlign w:val="center"/>
          </w:tcPr>
          <w:p>
            <w:pPr>
              <w:adjustRightInd w:val="0"/>
              <w:spacing w:line="360" w:lineRule="auto"/>
              <w:jc w:val="center"/>
              <w:textAlignment w:val="baseline"/>
              <w:rPr>
                <w:rFonts w:cs="Times New Roman" w:asciiTheme="minorEastAsia" w:hAnsiTheme="minorEastAsia"/>
                <w:color w:val="auto"/>
                <w:sz w:val="24"/>
              </w:rPr>
            </w:pPr>
          </w:p>
        </w:tc>
        <w:tc>
          <w:tcPr>
            <w:tcW w:w="1693" w:type="pct"/>
            <w:gridSpan w:val="2"/>
            <w:vAlign w:val="center"/>
          </w:tcPr>
          <w:p>
            <w:pPr>
              <w:adjustRightInd w:val="0"/>
              <w:spacing w:line="360" w:lineRule="auto"/>
              <w:jc w:val="center"/>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学历</w:t>
            </w:r>
          </w:p>
        </w:tc>
        <w:tc>
          <w:tcPr>
            <w:tcW w:w="1420" w:type="pct"/>
            <w:gridSpan w:val="5"/>
            <w:vAlign w:val="center"/>
          </w:tcPr>
          <w:p>
            <w:pPr>
              <w:adjustRightInd w:val="0"/>
              <w:spacing w:line="360" w:lineRule="auto"/>
              <w:ind w:left="72"/>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职称</w:t>
            </w:r>
          </w:p>
        </w:tc>
        <w:tc>
          <w:tcPr>
            <w:tcW w:w="1693" w:type="pct"/>
            <w:gridSpan w:val="2"/>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color w:val="auto"/>
                <w:sz w:val="24"/>
              </w:rPr>
            </w:pPr>
          </w:p>
        </w:tc>
        <w:tc>
          <w:tcPr>
            <w:tcW w:w="1420" w:type="pct"/>
            <w:gridSpan w:val="5"/>
            <w:vAlign w:val="center"/>
          </w:tcPr>
          <w:p>
            <w:pPr>
              <w:adjustRightInd w:val="0"/>
              <w:spacing w:line="360" w:lineRule="auto"/>
              <w:jc w:val="center"/>
              <w:textAlignment w:val="baseline"/>
              <w:rPr>
                <w:rFonts w:cs="Times New Roman" w:asciiTheme="minorEastAsia" w:hAnsiTheme="minorEastAsia"/>
                <w:color w:val="auto"/>
                <w:sz w:val="24"/>
              </w:rPr>
            </w:pPr>
          </w:p>
        </w:tc>
        <w:tc>
          <w:tcPr>
            <w:tcW w:w="1693" w:type="pct"/>
            <w:gridSpan w:val="2"/>
            <w:vAlign w:val="center"/>
          </w:tcPr>
          <w:p>
            <w:pPr>
              <w:adjustRightInd w:val="0"/>
              <w:spacing w:line="360" w:lineRule="auto"/>
              <w:jc w:val="center"/>
              <w:textAlignment w:val="baseline"/>
              <w:rPr>
                <w:rFonts w:cs="Times New Roman" w:asciiTheme="minorEastAsia" w:hAnsi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b/>
                <w:color w:val="auto"/>
                <w:sz w:val="24"/>
              </w:rPr>
            </w:pPr>
            <w:r>
              <w:rPr>
                <w:rFonts w:hint="eastAsia" w:cs="Times New Roman" w:asciiTheme="minorEastAsia" w:hAnsiTheme="minorEastAsia"/>
                <w:color w:val="auto"/>
                <w:sz w:val="24"/>
              </w:rPr>
              <w:t>电  话</w:t>
            </w:r>
          </w:p>
        </w:tc>
        <w:tc>
          <w:tcPr>
            <w:tcW w:w="1420" w:type="pct"/>
            <w:gridSpan w:val="5"/>
            <w:vAlign w:val="center"/>
          </w:tcPr>
          <w:p>
            <w:pPr>
              <w:adjustRightInd w:val="0"/>
              <w:spacing w:line="360" w:lineRule="auto"/>
              <w:jc w:val="center"/>
              <w:textAlignment w:val="baseline"/>
              <w:rPr>
                <w:rFonts w:cs="Times New Roman" w:asciiTheme="minorEastAsia" w:hAnsiTheme="minorEastAsia"/>
                <w:b/>
                <w:color w:val="auto"/>
                <w:sz w:val="24"/>
              </w:rPr>
            </w:pPr>
            <w:r>
              <w:rPr>
                <w:rFonts w:hint="eastAsia" w:cs="Times New Roman" w:asciiTheme="minorEastAsia" w:hAnsiTheme="minorEastAsia"/>
                <w:color w:val="auto"/>
                <w:sz w:val="24"/>
              </w:rPr>
              <w:t>手  机</w:t>
            </w:r>
          </w:p>
        </w:tc>
        <w:tc>
          <w:tcPr>
            <w:tcW w:w="1693" w:type="pct"/>
            <w:gridSpan w:val="2"/>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992" w:type="pct"/>
            <w:vAlign w:val="center"/>
          </w:tcPr>
          <w:p>
            <w:pPr>
              <w:adjustRightInd w:val="0"/>
              <w:spacing w:line="360" w:lineRule="auto"/>
              <w:jc w:val="center"/>
              <w:textAlignment w:val="baseline"/>
              <w:rPr>
                <w:rFonts w:cs="Times New Roman" w:asciiTheme="minorEastAsia" w:hAnsiTheme="minorEastAsia"/>
                <w:b/>
                <w:color w:val="auto"/>
                <w:sz w:val="24"/>
              </w:rPr>
            </w:pPr>
          </w:p>
        </w:tc>
        <w:tc>
          <w:tcPr>
            <w:tcW w:w="1420" w:type="pct"/>
            <w:gridSpan w:val="5"/>
            <w:vAlign w:val="center"/>
          </w:tcPr>
          <w:p>
            <w:pPr>
              <w:adjustRightInd w:val="0"/>
              <w:spacing w:line="360" w:lineRule="auto"/>
              <w:jc w:val="center"/>
              <w:textAlignment w:val="baseline"/>
              <w:rPr>
                <w:rFonts w:cs="Times New Roman" w:asciiTheme="minorEastAsia" w:hAnsiTheme="minorEastAsia"/>
                <w:b/>
                <w:color w:val="auto"/>
                <w:sz w:val="24"/>
              </w:rPr>
            </w:pPr>
          </w:p>
        </w:tc>
        <w:tc>
          <w:tcPr>
            <w:tcW w:w="1693" w:type="pct"/>
            <w:gridSpan w:val="2"/>
            <w:vAlign w:val="center"/>
          </w:tcPr>
          <w:p>
            <w:pPr>
              <w:adjustRightInd w:val="0"/>
              <w:spacing w:line="360" w:lineRule="auto"/>
              <w:jc w:val="center"/>
              <w:textAlignment w:val="baseline"/>
              <w:rPr>
                <w:rFonts w:cs="Times New Roman" w:asciiTheme="minorEastAsia" w:hAnsi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895" w:type="pct"/>
            <w:vMerge w:val="continue"/>
            <w:vAlign w:val="center"/>
          </w:tcPr>
          <w:p>
            <w:pPr>
              <w:adjustRightInd w:val="0"/>
              <w:spacing w:line="360" w:lineRule="auto"/>
              <w:jc w:val="center"/>
              <w:textAlignment w:val="baseline"/>
              <w:rPr>
                <w:rFonts w:cs="Times New Roman" w:asciiTheme="minorEastAsia" w:hAnsiTheme="minorEastAsia"/>
                <w:b/>
                <w:color w:val="auto"/>
                <w:sz w:val="28"/>
                <w:szCs w:val="28"/>
              </w:rPr>
            </w:pPr>
          </w:p>
        </w:tc>
        <w:tc>
          <w:tcPr>
            <w:tcW w:w="4105" w:type="pct"/>
            <w:gridSpan w:val="8"/>
          </w:tcPr>
          <w:p>
            <w:pPr>
              <w:adjustRightInd w:val="0"/>
              <w:spacing w:line="360" w:lineRule="auto"/>
              <w:jc w:val="left"/>
              <w:textAlignment w:val="baseline"/>
              <w:rPr>
                <w:rFonts w:cs="Times New Roman" w:asciiTheme="minorEastAsia" w:hAnsiTheme="minorEastAsia"/>
                <w:b/>
                <w:color w:val="auto"/>
                <w:sz w:val="24"/>
              </w:rPr>
            </w:pPr>
            <w:r>
              <w:rPr>
                <w:rFonts w:hint="eastAsia" w:cs="Times New Roman" w:asciiTheme="minorEastAsia" w:hAnsiTheme="minorEastAsia"/>
                <w:color w:val="auto"/>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5" w:type="pct"/>
            <w:vMerge w:val="restar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联络员</w:t>
            </w:r>
          </w:p>
        </w:tc>
        <w:tc>
          <w:tcPr>
            <w:tcW w:w="992" w:type="pct"/>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姓  名</w:t>
            </w:r>
          </w:p>
        </w:tc>
        <w:tc>
          <w:tcPr>
            <w:tcW w:w="422" w:type="pct"/>
            <w:gridSpan w:val="2"/>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性别</w:t>
            </w:r>
          </w:p>
        </w:tc>
        <w:tc>
          <w:tcPr>
            <w:tcW w:w="832" w:type="pct"/>
            <w:gridSpan w:val="2"/>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出生年月</w:t>
            </w:r>
          </w:p>
        </w:tc>
        <w:tc>
          <w:tcPr>
            <w:tcW w:w="862" w:type="pct"/>
            <w:gridSpan w:val="2"/>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职  务</w:t>
            </w:r>
          </w:p>
        </w:tc>
        <w:tc>
          <w:tcPr>
            <w:tcW w:w="997" w:type="pct"/>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5" w:type="pct"/>
            <w:vMerge w:val="continue"/>
          </w:tcPr>
          <w:p>
            <w:pPr>
              <w:adjustRightInd w:val="0"/>
              <w:spacing w:line="360" w:lineRule="auto"/>
              <w:jc w:val="center"/>
              <w:textAlignment w:val="baseline"/>
              <w:rPr>
                <w:rFonts w:cs="Times New Roman" w:asciiTheme="minorEastAsia" w:hAnsiTheme="minorEastAsia"/>
                <w:color w:val="auto"/>
                <w:sz w:val="24"/>
              </w:rPr>
            </w:pPr>
          </w:p>
        </w:tc>
        <w:tc>
          <w:tcPr>
            <w:tcW w:w="992" w:type="pct"/>
          </w:tcPr>
          <w:p>
            <w:pPr>
              <w:adjustRightInd w:val="0"/>
              <w:spacing w:line="360" w:lineRule="auto"/>
              <w:jc w:val="center"/>
              <w:textAlignment w:val="baseline"/>
              <w:rPr>
                <w:rFonts w:cs="Times New Roman" w:asciiTheme="minorEastAsia" w:hAnsiTheme="minorEastAsia"/>
                <w:color w:val="auto"/>
                <w:szCs w:val="21"/>
              </w:rPr>
            </w:pPr>
          </w:p>
        </w:tc>
        <w:tc>
          <w:tcPr>
            <w:tcW w:w="422" w:type="pct"/>
            <w:gridSpan w:val="2"/>
          </w:tcPr>
          <w:p>
            <w:pPr>
              <w:adjustRightInd w:val="0"/>
              <w:spacing w:line="360" w:lineRule="auto"/>
              <w:jc w:val="center"/>
              <w:textAlignment w:val="baseline"/>
              <w:rPr>
                <w:rFonts w:cs="Times New Roman" w:asciiTheme="minorEastAsia" w:hAnsiTheme="minorEastAsia"/>
                <w:color w:val="auto"/>
                <w:szCs w:val="21"/>
              </w:rPr>
            </w:pPr>
          </w:p>
        </w:tc>
        <w:tc>
          <w:tcPr>
            <w:tcW w:w="832" w:type="pct"/>
            <w:gridSpan w:val="2"/>
          </w:tcPr>
          <w:p>
            <w:pPr>
              <w:adjustRightInd w:val="0"/>
              <w:spacing w:line="360" w:lineRule="auto"/>
              <w:jc w:val="center"/>
              <w:textAlignment w:val="baseline"/>
              <w:rPr>
                <w:rFonts w:cs="Times New Roman" w:asciiTheme="minorEastAsia" w:hAnsiTheme="minorEastAsia"/>
                <w:color w:val="auto"/>
                <w:szCs w:val="21"/>
              </w:rPr>
            </w:pPr>
          </w:p>
        </w:tc>
        <w:tc>
          <w:tcPr>
            <w:tcW w:w="862" w:type="pct"/>
            <w:gridSpan w:val="2"/>
          </w:tcPr>
          <w:p>
            <w:pPr>
              <w:adjustRightInd w:val="0"/>
              <w:spacing w:line="360" w:lineRule="auto"/>
              <w:jc w:val="center"/>
              <w:textAlignment w:val="baseline"/>
              <w:rPr>
                <w:rFonts w:cs="Times New Roman" w:asciiTheme="minorEastAsia" w:hAnsiTheme="minorEastAsia"/>
                <w:color w:val="auto"/>
                <w:szCs w:val="21"/>
              </w:rPr>
            </w:pPr>
          </w:p>
        </w:tc>
        <w:tc>
          <w:tcPr>
            <w:tcW w:w="997" w:type="pct"/>
          </w:tcPr>
          <w:p>
            <w:pPr>
              <w:adjustRightInd w:val="0"/>
              <w:spacing w:line="360" w:lineRule="auto"/>
              <w:jc w:val="center"/>
              <w:textAlignment w:val="baseline"/>
              <w:rPr>
                <w:rFonts w:cs="Times New Roman"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5" w:type="pct"/>
            <w:vMerge w:val="continue"/>
          </w:tcPr>
          <w:p>
            <w:pPr>
              <w:adjustRightInd w:val="0"/>
              <w:spacing w:line="360" w:lineRule="auto"/>
              <w:jc w:val="center"/>
              <w:textAlignment w:val="baseline"/>
              <w:rPr>
                <w:rFonts w:cs="Times New Roman" w:asciiTheme="minorEastAsia" w:hAnsiTheme="minorEastAsia"/>
                <w:color w:val="auto"/>
                <w:sz w:val="24"/>
              </w:rPr>
            </w:pPr>
          </w:p>
        </w:tc>
        <w:tc>
          <w:tcPr>
            <w:tcW w:w="992" w:type="pct"/>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电  话</w:t>
            </w:r>
          </w:p>
        </w:tc>
        <w:tc>
          <w:tcPr>
            <w:tcW w:w="1254" w:type="pct"/>
            <w:gridSpan w:val="4"/>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手  机</w:t>
            </w:r>
          </w:p>
        </w:tc>
        <w:tc>
          <w:tcPr>
            <w:tcW w:w="862" w:type="pct"/>
            <w:gridSpan w:val="2"/>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传  真</w:t>
            </w:r>
          </w:p>
        </w:tc>
        <w:tc>
          <w:tcPr>
            <w:tcW w:w="997" w:type="pct"/>
          </w:tcPr>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vMerge w:val="continue"/>
          </w:tcPr>
          <w:p>
            <w:pPr>
              <w:adjustRightInd w:val="0"/>
              <w:spacing w:line="360" w:lineRule="auto"/>
              <w:jc w:val="center"/>
              <w:textAlignment w:val="baseline"/>
              <w:rPr>
                <w:rFonts w:cs="Times New Roman" w:asciiTheme="minorEastAsia" w:hAnsiTheme="minorEastAsia"/>
                <w:color w:val="auto"/>
                <w:sz w:val="24"/>
              </w:rPr>
            </w:pPr>
          </w:p>
        </w:tc>
        <w:tc>
          <w:tcPr>
            <w:tcW w:w="992" w:type="pct"/>
          </w:tcPr>
          <w:p>
            <w:pPr>
              <w:adjustRightInd w:val="0"/>
              <w:spacing w:line="360" w:lineRule="auto"/>
              <w:jc w:val="center"/>
              <w:textAlignment w:val="baseline"/>
              <w:rPr>
                <w:rFonts w:cs="Times New Roman" w:asciiTheme="minorEastAsia" w:hAnsiTheme="minorEastAsia"/>
                <w:color w:val="auto"/>
                <w:szCs w:val="21"/>
              </w:rPr>
            </w:pPr>
          </w:p>
        </w:tc>
        <w:tc>
          <w:tcPr>
            <w:tcW w:w="1254" w:type="pct"/>
            <w:gridSpan w:val="4"/>
          </w:tcPr>
          <w:p>
            <w:pPr>
              <w:adjustRightInd w:val="0"/>
              <w:spacing w:line="360" w:lineRule="auto"/>
              <w:jc w:val="center"/>
              <w:textAlignment w:val="baseline"/>
              <w:rPr>
                <w:rFonts w:cs="Times New Roman" w:asciiTheme="minorEastAsia" w:hAnsiTheme="minorEastAsia"/>
                <w:color w:val="auto"/>
                <w:szCs w:val="21"/>
              </w:rPr>
            </w:pPr>
          </w:p>
        </w:tc>
        <w:tc>
          <w:tcPr>
            <w:tcW w:w="862" w:type="pct"/>
            <w:gridSpan w:val="2"/>
          </w:tcPr>
          <w:p>
            <w:pPr>
              <w:adjustRightInd w:val="0"/>
              <w:spacing w:line="360" w:lineRule="auto"/>
              <w:jc w:val="center"/>
              <w:textAlignment w:val="baseline"/>
              <w:rPr>
                <w:rFonts w:cs="Times New Roman" w:asciiTheme="minorEastAsia" w:hAnsiTheme="minorEastAsia"/>
                <w:color w:val="auto"/>
                <w:szCs w:val="21"/>
              </w:rPr>
            </w:pPr>
          </w:p>
        </w:tc>
        <w:tc>
          <w:tcPr>
            <w:tcW w:w="997" w:type="pct"/>
          </w:tcPr>
          <w:p>
            <w:pPr>
              <w:adjustRightInd w:val="0"/>
              <w:spacing w:line="360" w:lineRule="auto"/>
              <w:jc w:val="center"/>
              <w:textAlignment w:val="baseline"/>
              <w:rPr>
                <w:rFonts w:cs="Times New Roman"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95" w:type="pct"/>
            <w:vAlign w:val="center"/>
          </w:tcPr>
          <w:p>
            <w:pPr>
              <w:adjustRightInd w:val="0"/>
              <w:spacing w:line="360" w:lineRule="auto"/>
              <w:jc w:val="center"/>
              <w:textAlignment w:val="baseline"/>
              <w:rPr>
                <w:rFonts w:cs="Times New Roman" w:asciiTheme="minorEastAsia" w:hAnsiTheme="minorEastAsia"/>
                <w:color w:val="auto"/>
                <w:sz w:val="24"/>
              </w:rPr>
            </w:pPr>
            <w:r>
              <w:rPr>
                <w:rFonts w:hint="eastAsia" w:cs="Times New Roman" w:asciiTheme="minorEastAsia" w:hAnsiTheme="minorEastAsia"/>
                <w:color w:val="auto"/>
                <w:sz w:val="24"/>
              </w:rPr>
              <w:t>单位意见</w:t>
            </w:r>
          </w:p>
        </w:tc>
        <w:tc>
          <w:tcPr>
            <w:tcW w:w="4105" w:type="pct"/>
            <w:gridSpan w:val="8"/>
          </w:tcPr>
          <w:p>
            <w:pPr>
              <w:adjustRightInd w:val="0"/>
              <w:spacing w:line="360" w:lineRule="auto"/>
              <w:ind w:firstLine="4760" w:firstLineChars="1700"/>
              <w:textAlignment w:val="baseline"/>
              <w:rPr>
                <w:rFonts w:hint="eastAsia" w:cs="Times New Roman" w:asciiTheme="minorEastAsia" w:hAnsiTheme="minorEastAsia"/>
                <w:bCs/>
                <w:color w:val="auto"/>
                <w:sz w:val="28"/>
                <w:szCs w:val="28"/>
              </w:rPr>
            </w:pPr>
          </w:p>
          <w:p>
            <w:pPr>
              <w:adjustRightInd w:val="0"/>
              <w:spacing w:line="360" w:lineRule="auto"/>
              <w:ind w:firstLine="4760" w:firstLineChars="1700"/>
              <w:textAlignment w:val="baseline"/>
              <w:rPr>
                <w:rFonts w:hint="eastAsia" w:cs="Times New Roman" w:asciiTheme="minorEastAsia" w:hAnsiTheme="minorEastAsia"/>
                <w:bCs/>
                <w:color w:val="auto"/>
                <w:sz w:val="28"/>
                <w:szCs w:val="28"/>
              </w:rPr>
            </w:pPr>
          </w:p>
          <w:p>
            <w:pPr>
              <w:adjustRightInd w:val="0"/>
              <w:spacing w:line="360" w:lineRule="auto"/>
              <w:ind w:firstLine="4760" w:firstLineChars="1700"/>
              <w:textAlignment w:val="baseline"/>
              <w:rPr>
                <w:rFonts w:hint="eastAsia" w:cs="Times New Roman" w:asciiTheme="minorEastAsia" w:hAnsiTheme="minorEastAsia"/>
                <w:bCs/>
                <w:color w:val="auto"/>
                <w:sz w:val="28"/>
                <w:szCs w:val="28"/>
              </w:rPr>
            </w:pPr>
          </w:p>
          <w:p>
            <w:pPr>
              <w:adjustRightInd w:val="0"/>
              <w:spacing w:line="360" w:lineRule="auto"/>
              <w:ind w:firstLine="4760" w:firstLineChars="1700"/>
              <w:textAlignment w:val="baseline"/>
              <w:rPr>
                <w:rFonts w:cs="Times New Roman" w:asciiTheme="minorEastAsia" w:hAnsiTheme="minorEastAsia"/>
                <w:bCs/>
                <w:color w:val="auto"/>
                <w:sz w:val="28"/>
                <w:szCs w:val="28"/>
              </w:rPr>
            </w:pPr>
            <w:r>
              <w:rPr>
                <w:rFonts w:hint="eastAsia" w:cs="Times New Roman" w:asciiTheme="minorEastAsia" w:hAnsiTheme="minorEastAsia"/>
                <w:bCs/>
                <w:color w:val="auto"/>
                <w:sz w:val="28"/>
                <w:szCs w:val="28"/>
              </w:rPr>
              <w:t>（</w:t>
            </w:r>
            <w:r>
              <w:rPr>
                <w:rFonts w:hint="eastAsia" w:cs="Times New Roman" w:asciiTheme="minorEastAsia" w:hAnsiTheme="minorEastAsia"/>
                <w:bCs/>
                <w:color w:val="auto"/>
                <w:sz w:val="24"/>
              </w:rPr>
              <w:t>公章</w:t>
            </w:r>
            <w:r>
              <w:rPr>
                <w:rFonts w:hint="eastAsia" w:cs="Times New Roman" w:asciiTheme="minorEastAsia" w:hAnsiTheme="minorEastAsia"/>
                <w:bCs/>
                <w:color w:val="auto"/>
                <w:sz w:val="28"/>
                <w:szCs w:val="28"/>
              </w:rPr>
              <w:t>）</w:t>
            </w:r>
          </w:p>
          <w:p>
            <w:pPr>
              <w:adjustRightInd w:val="0"/>
              <w:spacing w:line="360" w:lineRule="auto"/>
              <w:jc w:val="center"/>
              <w:textAlignment w:val="baseline"/>
              <w:rPr>
                <w:rFonts w:cs="Times New Roman" w:asciiTheme="minorEastAsia" w:hAnsiTheme="minorEastAsia"/>
                <w:color w:val="auto"/>
                <w:szCs w:val="21"/>
              </w:rPr>
            </w:pPr>
            <w:r>
              <w:rPr>
                <w:rFonts w:hint="eastAsia" w:cs="Times New Roman" w:asciiTheme="minorEastAsia" w:hAnsiTheme="minorEastAsia"/>
                <w:color w:val="auto"/>
                <w:szCs w:val="21"/>
              </w:rPr>
              <w:t xml:space="preserve">                                     年    月    日</w:t>
            </w:r>
          </w:p>
        </w:tc>
      </w:tr>
    </w:tbl>
    <w:p>
      <w:pPr>
        <w:spacing w:line="340" w:lineRule="exact"/>
        <w:rPr>
          <w:rFonts w:cs="华文仿宋" w:asciiTheme="minorEastAsia" w:hAnsiTheme="minorEastAsia"/>
          <w:bCs/>
          <w:color w:val="auto"/>
          <w:sz w:val="24"/>
          <w:szCs w:val="24"/>
        </w:rPr>
      </w:pPr>
      <w:r>
        <w:rPr>
          <w:rFonts w:hint="eastAsia" w:ascii="仿宋_GB2312" w:hAnsi="宋体" w:eastAsia="仿宋_GB2312" w:cs="Times New Roman"/>
          <w:b/>
          <w:color w:val="auto"/>
          <w:sz w:val="24"/>
        </w:rPr>
        <w:t>填表说明：</w:t>
      </w:r>
      <w:r>
        <w:rPr>
          <w:rFonts w:hint="eastAsia" w:ascii="仿宋_GB2312" w:hAnsi="宋体" w:eastAsia="仿宋_GB2312" w:cs="Times New Roman"/>
          <w:color w:val="auto"/>
          <w:sz w:val="24"/>
        </w:rPr>
        <w:t>填写上述表格后请分别以Word和PDF格式提交中国勘察设计协会项目管理和工程中承包分会秘书处。邮箱地址：</w:t>
      </w:r>
      <w:r>
        <w:rPr>
          <w:color w:val="auto"/>
        </w:rPr>
        <w:fldChar w:fldCharType="begin"/>
      </w:r>
      <w:r>
        <w:rPr>
          <w:color w:val="auto"/>
        </w:rPr>
        <w:instrText xml:space="preserve"> HYPERLINK "mailto:zcb@ccesda.com" </w:instrText>
      </w:r>
      <w:r>
        <w:rPr>
          <w:color w:val="auto"/>
        </w:rPr>
        <w:fldChar w:fldCharType="separate"/>
      </w:r>
      <w:r>
        <w:rPr>
          <w:rStyle w:val="10"/>
          <w:rFonts w:ascii="Calibri" w:hAnsi="Calibri" w:eastAsia="仿宋_GB2312" w:cs="Times New Roman"/>
          <w:color w:val="auto"/>
          <w:sz w:val="28"/>
          <w:szCs w:val="28"/>
        </w:rPr>
        <w:t>zcb@ccesda.com</w:t>
      </w:r>
      <w:r>
        <w:rPr>
          <w:rStyle w:val="10"/>
          <w:rFonts w:ascii="Calibri" w:hAnsi="Calibri" w:eastAsia="仿宋_GB2312" w:cs="Times New Roman"/>
          <w:color w:val="auto"/>
          <w:sz w:val="28"/>
          <w:szCs w:val="28"/>
        </w:rPr>
        <w:fldChar w:fldCharType="end"/>
      </w:r>
    </w:p>
    <w:p>
      <w:pPr>
        <w:spacing w:line="360" w:lineRule="exact"/>
        <w:jc w:val="left"/>
        <w:rPr>
          <w:rFonts w:asciiTheme="minorEastAsia" w:hAnsiTheme="minorEastAsia"/>
          <w:color w:val="auto"/>
          <w:sz w:val="24"/>
          <w:szCs w:val="24"/>
        </w:rPr>
      </w:pPr>
      <w:r>
        <w:rPr>
          <w:rFonts w:hint="eastAsia" w:ascii="华文仿宋" w:hAnsi="华文仿宋" w:eastAsia="华文仿宋" w:cs="华文仿宋"/>
          <w:bCs/>
          <w:color w:val="auto"/>
          <w:sz w:val="28"/>
          <w:szCs w:val="28"/>
        </w:rPr>
        <w:t xml:space="preserve">附件2 </w:t>
      </w:r>
      <w:r>
        <w:rPr>
          <w:rFonts w:hint="eastAsia" w:cs="华文仿宋" w:asciiTheme="minorEastAsia" w:hAnsiTheme="minorEastAsia"/>
          <w:bCs/>
          <w:color w:val="auto"/>
          <w:sz w:val="24"/>
          <w:szCs w:val="24"/>
        </w:rPr>
        <w:t xml:space="preserve"> </w:t>
      </w:r>
      <w:r>
        <w:rPr>
          <w:rFonts w:hint="eastAsia" w:asciiTheme="minorEastAsia" w:hAnsiTheme="minorEastAsia"/>
          <w:b/>
          <w:color w:val="auto"/>
          <w:sz w:val="24"/>
          <w:szCs w:val="24"/>
        </w:rPr>
        <w:t xml:space="preserve">  </w:t>
      </w:r>
    </w:p>
    <w:p>
      <w:pPr>
        <w:spacing w:line="380" w:lineRule="exact"/>
        <w:jc w:val="center"/>
        <w:rPr>
          <w:rFonts w:ascii="宋体" w:hAnsi="宋体"/>
          <w:b/>
          <w:color w:val="auto"/>
          <w:sz w:val="32"/>
          <w:szCs w:val="32"/>
        </w:rPr>
      </w:pPr>
      <w:r>
        <w:rPr>
          <w:rFonts w:hint="eastAsia" w:ascii="宋体" w:hAnsi="宋体"/>
          <w:b/>
          <w:color w:val="auto"/>
          <w:sz w:val="32"/>
          <w:szCs w:val="32"/>
        </w:rPr>
        <w:t>中国勘察设计协会建设项目管理和工程总承包分会</w:t>
      </w:r>
    </w:p>
    <w:p>
      <w:pPr>
        <w:spacing w:line="380" w:lineRule="exact"/>
        <w:jc w:val="center"/>
        <w:rPr>
          <w:rFonts w:ascii="宋体" w:hAnsi="宋体"/>
          <w:b/>
          <w:color w:val="auto"/>
          <w:sz w:val="32"/>
          <w:szCs w:val="32"/>
        </w:rPr>
      </w:pPr>
      <w:r>
        <w:rPr>
          <w:rFonts w:hint="eastAsia" w:ascii="宋体" w:hAnsi="宋体"/>
          <w:b/>
          <w:color w:val="auto"/>
          <w:sz w:val="32"/>
          <w:szCs w:val="32"/>
        </w:rPr>
        <w:t>个人入会申请（确认）表</w:t>
      </w:r>
    </w:p>
    <w:tbl>
      <w:tblPr>
        <w:tblStyle w:val="7"/>
        <w:tblpPr w:leftFromText="180" w:rightFromText="180" w:vertAnchor="page" w:horzAnchor="page" w:tblpX="1152" w:tblpY="266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70"/>
        <w:gridCol w:w="439"/>
        <w:gridCol w:w="144"/>
        <w:gridCol w:w="414"/>
        <w:gridCol w:w="708"/>
        <w:gridCol w:w="14"/>
        <w:gridCol w:w="425"/>
        <w:gridCol w:w="133"/>
        <w:gridCol w:w="535"/>
        <w:gridCol w:w="599"/>
        <w:gridCol w:w="563"/>
        <w:gridCol w:w="849"/>
        <w:gridCol w:w="724"/>
        <w:gridCol w:w="92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姓  名</w:t>
            </w:r>
          </w:p>
        </w:tc>
        <w:tc>
          <w:tcPr>
            <w:tcW w:w="1267" w:type="dxa"/>
            <w:gridSpan w:val="4"/>
            <w:vAlign w:val="center"/>
          </w:tcPr>
          <w:p>
            <w:pPr>
              <w:spacing w:line="360" w:lineRule="exact"/>
              <w:jc w:val="center"/>
              <w:rPr>
                <w:rFonts w:cs="华文仿宋" w:asciiTheme="minorEastAsia" w:hAnsiTheme="minorEastAsia"/>
                <w:bCs/>
                <w:color w:val="auto"/>
                <w:sz w:val="24"/>
                <w:szCs w:val="24"/>
              </w:rPr>
            </w:pPr>
          </w:p>
        </w:tc>
        <w:tc>
          <w:tcPr>
            <w:tcW w:w="1280" w:type="dxa"/>
            <w:gridSpan w:val="4"/>
            <w:vAlign w:val="center"/>
          </w:tcPr>
          <w:p>
            <w:pPr>
              <w:spacing w:line="360" w:lineRule="exact"/>
              <w:ind w:firstLine="240" w:firstLineChars="100"/>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性  别</w:t>
            </w:r>
          </w:p>
        </w:tc>
        <w:tc>
          <w:tcPr>
            <w:tcW w:w="1134" w:type="dxa"/>
            <w:gridSpan w:val="2"/>
            <w:vAlign w:val="center"/>
          </w:tcPr>
          <w:p>
            <w:pPr>
              <w:spacing w:line="360" w:lineRule="exact"/>
              <w:jc w:val="center"/>
              <w:rPr>
                <w:rFonts w:cs="华文仿宋" w:asciiTheme="minorEastAsia" w:hAnsiTheme="minorEastAsia"/>
                <w:bCs/>
                <w:color w:val="auto"/>
                <w:sz w:val="24"/>
                <w:szCs w:val="24"/>
              </w:rPr>
            </w:pPr>
          </w:p>
        </w:tc>
        <w:tc>
          <w:tcPr>
            <w:tcW w:w="1412" w:type="dxa"/>
            <w:gridSpan w:val="2"/>
            <w:vAlign w:val="center"/>
          </w:tcPr>
          <w:p>
            <w:pPr>
              <w:ind w:firstLine="240" w:firstLineChars="100"/>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民  族</w:t>
            </w:r>
          </w:p>
        </w:tc>
        <w:tc>
          <w:tcPr>
            <w:tcW w:w="1646" w:type="dxa"/>
            <w:gridSpan w:val="2"/>
          </w:tcPr>
          <w:p>
            <w:pPr>
              <w:rPr>
                <w:rFonts w:cs="华文仿宋" w:asciiTheme="minorEastAsia" w:hAnsiTheme="minorEastAsia"/>
                <w:bCs/>
                <w:color w:val="auto"/>
                <w:sz w:val="24"/>
                <w:szCs w:val="24"/>
              </w:rPr>
            </w:pPr>
          </w:p>
        </w:tc>
        <w:tc>
          <w:tcPr>
            <w:tcW w:w="1912" w:type="dxa"/>
            <w:vMerge w:val="restart"/>
            <w:vAlign w:val="center"/>
          </w:tcPr>
          <w:p>
            <w:pPr>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38" w:type="dxa"/>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出生年月</w:t>
            </w:r>
          </w:p>
        </w:tc>
        <w:tc>
          <w:tcPr>
            <w:tcW w:w="1267" w:type="dxa"/>
            <w:gridSpan w:val="4"/>
            <w:vAlign w:val="center"/>
          </w:tcPr>
          <w:p>
            <w:pPr>
              <w:spacing w:line="360" w:lineRule="exact"/>
              <w:jc w:val="center"/>
              <w:rPr>
                <w:rFonts w:cs="华文仿宋" w:asciiTheme="minorEastAsia" w:hAnsiTheme="minorEastAsia"/>
                <w:bCs/>
                <w:color w:val="auto"/>
                <w:sz w:val="24"/>
                <w:szCs w:val="24"/>
              </w:rPr>
            </w:pPr>
          </w:p>
        </w:tc>
        <w:tc>
          <w:tcPr>
            <w:tcW w:w="1280" w:type="dxa"/>
            <w:gridSpan w:val="4"/>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工作时间</w:t>
            </w:r>
          </w:p>
        </w:tc>
        <w:tc>
          <w:tcPr>
            <w:tcW w:w="1134" w:type="dxa"/>
            <w:gridSpan w:val="2"/>
            <w:vAlign w:val="center"/>
          </w:tcPr>
          <w:p>
            <w:pPr>
              <w:spacing w:line="360" w:lineRule="exact"/>
              <w:jc w:val="center"/>
              <w:rPr>
                <w:rFonts w:cs="华文仿宋" w:asciiTheme="minorEastAsia" w:hAnsiTheme="minorEastAsia"/>
                <w:bCs/>
                <w:color w:val="auto"/>
                <w:sz w:val="24"/>
                <w:szCs w:val="24"/>
              </w:rPr>
            </w:pPr>
          </w:p>
        </w:tc>
        <w:tc>
          <w:tcPr>
            <w:tcW w:w="1412" w:type="dxa"/>
            <w:gridSpan w:val="2"/>
            <w:vAlign w:val="center"/>
          </w:tcPr>
          <w:p>
            <w:pPr>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工作部门</w:t>
            </w:r>
          </w:p>
        </w:tc>
        <w:tc>
          <w:tcPr>
            <w:tcW w:w="1646" w:type="dxa"/>
            <w:gridSpan w:val="2"/>
          </w:tcPr>
          <w:p>
            <w:pPr>
              <w:rPr>
                <w:rFonts w:cs="华文仿宋" w:asciiTheme="minorEastAsia" w:hAnsiTheme="minorEastAsia"/>
                <w:bCs/>
                <w:color w:val="auto"/>
                <w:sz w:val="24"/>
                <w:szCs w:val="24"/>
              </w:rPr>
            </w:pPr>
          </w:p>
        </w:tc>
        <w:tc>
          <w:tcPr>
            <w:tcW w:w="1912" w:type="dxa"/>
            <w:vMerge w:val="continue"/>
          </w:tcPr>
          <w:p>
            <w:pP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38" w:type="dxa"/>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现任职务</w:t>
            </w:r>
          </w:p>
        </w:tc>
        <w:tc>
          <w:tcPr>
            <w:tcW w:w="1267" w:type="dxa"/>
            <w:gridSpan w:val="4"/>
            <w:vAlign w:val="center"/>
          </w:tcPr>
          <w:p>
            <w:pPr>
              <w:spacing w:line="360" w:lineRule="exact"/>
              <w:jc w:val="center"/>
              <w:rPr>
                <w:rFonts w:cs="华文仿宋" w:asciiTheme="minorEastAsia" w:hAnsiTheme="minorEastAsia"/>
                <w:bCs/>
                <w:color w:val="auto"/>
                <w:sz w:val="24"/>
                <w:szCs w:val="24"/>
              </w:rPr>
            </w:pPr>
          </w:p>
        </w:tc>
        <w:tc>
          <w:tcPr>
            <w:tcW w:w="1280" w:type="dxa"/>
            <w:gridSpan w:val="4"/>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技术职称</w:t>
            </w:r>
          </w:p>
        </w:tc>
        <w:tc>
          <w:tcPr>
            <w:tcW w:w="1134" w:type="dxa"/>
            <w:gridSpan w:val="2"/>
            <w:vAlign w:val="center"/>
          </w:tcPr>
          <w:p>
            <w:pPr>
              <w:spacing w:line="360" w:lineRule="exact"/>
              <w:jc w:val="center"/>
              <w:rPr>
                <w:rFonts w:cs="华文仿宋" w:asciiTheme="minorEastAsia" w:hAnsiTheme="minorEastAsia"/>
                <w:bCs/>
                <w:color w:val="auto"/>
                <w:sz w:val="24"/>
                <w:szCs w:val="24"/>
              </w:rPr>
            </w:pPr>
          </w:p>
        </w:tc>
        <w:tc>
          <w:tcPr>
            <w:tcW w:w="1412" w:type="dxa"/>
            <w:gridSpan w:val="2"/>
            <w:vAlign w:val="center"/>
          </w:tcPr>
          <w:p>
            <w:pPr>
              <w:spacing w:line="0" w:lineRule="atLeas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学  历</w:t>
            </w:r>
          </w:p>
        </w:tc>
        <w:tc>
          <w:tcPr>
            <w:tcW w:w="1646" w:type="dxa"/>
            <w:gridSpan w:val="2"/>
          </w:tcPr>
          <w:p>
            <w:pPr>
              <w:rPr>
                <w:rFonts w:cs="华文仿宋" w:asciiTheme="minorEastAsia" w:hAnsiTheme="minorEastAsia"/>
                <w:bCs/>
                <w:color w:val="auto"/>
                <w:sz w:val="24"/>
                <w:szCs w:val="24"/>
              </w:rPr>
            </w:pPr>
          </w:p>
        </w:tc>
        <w:tc>
          <w:tcPr>
            <w:tcW w:w="1912" w:type="dxa"/>
            <w:vMerge w:val="continue"/>
          </w:tcPr>
          <w:p>
            <w:pP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38" w:type="dxa"/>
            <w:vMerge w:val="restart"/>
            <w:vAlign w:val="center"/>
          </w:tcPr>
          <w:p>
            <w:pPr>
              <w:spacing w:line="0" w:lineRule="atLeast"/>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项目经理</w:t>
            </w:r>
          </w:p>
          <w:p>
            <w:pPr>
              <w:spacing w:line="0" w:lineRule="atLeast"/>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取得时间</w:t>
            </w:r>
          </w:p>
        </w:tc>
        <w:tc>
          <w:tcPr>
            <w:tcW w:w="1975" w:type="dxa"/>
            <w:gridSpan w:val="5"/>
            <w:vAlign w:val="center"/>
          </w:tcPr>
          <w:p>
            <w:pPr>
              <w:spacing w:line="0" w:lineRule="atLeas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高级项目经理*</w:t>
            </w:r>
          </w:p>
        </w:tc>
        <w:tc>
          <w:tcPr>
            <w:tcW w:w="1706" w:type="dxa"/>
            <w:gridSpan w:val="5"/>
            <w:vAlign w:val="center"/>
          </w:tcPr>
          <w:p>
            <w:pPr>
              <w:spacing w:line="0" w:lineRule="atLeast"/>
              <w:ind w:firstLine="240" w:firstLineChars="100"/>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项目经理*</w:t>
            </w:r>
          </w:p>
        </w:tc>
        <w:tc>
          <w:tcPr>
            <w:tcW w:w="1412" w:type="dxa"/>
            <w:gridSpan w:val="2"/>
            <w:vAlign w:val="center"/>
          </w:tcPr>
          <w:p>
            <w:pPr>
              <w:spacing w:line="0" w:lineRule="atLeas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PMP</w:t>
            </w:r>
          </w:p>
        </w:tc>
        <w:tc>
          <w:tcPr>
            <w:tcW w:w="1646" w:type="dxa"/>
            <w:gridSpan w:val="2"/>
            <w:vAlign w:val="center"/>
          </w:tcPr>
          <w:p>
            <w:pPr>
              <w:spacing w:line="0" w:lineRule="atLeas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IPMP</w:t>
            </w:r>
          </w:p>
        </w:tc>
        <w:tc>
          <w:tcPr>
            <w:tcW w:w="1912" w:type="dxa"/>
            <w:vMerge w:val="continue"/>
          </w:tcPr>
          <w:p>
            <w:pP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8" w:type="dxa"/>
            <w:vMerge w:val="continue"/>
            <w:vAlign w:val="center"/>
          </w:tcPr>
          <w:p>
            <w:pPr>
              <w:spacing w:line="0" w:lineRule="atLeast"/>
              <w:rPr>
                <w:rFonts w:cs="华文仿宋" w:asciiTheme="minorEastAsia" w:hAnsiTheme="minorEastAsia"/>
                <w:bCs/>
                <w:color w:val="auto"/>
                <w:sz w:val="24"/>
                <w:szCs w:val="24"/>
              </w:rPr>
            </w:pPr>
          </w:p>
        </w:tc>
        <w:tc>
          <w:tcPr>
            <w:tcW w:w="1975" w:type="dxa"/>
            <w:gridSpan w:val="5"/>
          </w:tcPr>
          <w:p>
            <w:pPr>
              <w:spacing w:line="0" w:lineRule="atLeast"/>
              <w:jc w:val="center"/>
              <w:rPr>
                <w:rFonts w:cs="华文仿宋" w:asciiTheme="minorEastAsia" w:hAnsiTheme="minorEastAsia"/>
                <w:bCs/>
                <w:color w:val="auto"/>
                <w:sz w:val="24"/>
                <w:szCs w:val="24"/>
              </w:rPr>
            </w:pPr>
          </w:p>
        </w:tc>
        <w:tc>
          <w:tcPr>
            <w:tcW w:w="1706" w:type="dxa"/>
            <w:gridSpan w:val="5"/>
          </w:tcPr>
          <w:p>
            <w:pPr>
              <w:spacing w:line="0" w:lineRule="atLeast"/>
              <w:jc w:val="center"/>
              <w:rPr>
                <w:rFonts w:cs="华文仿宋" w:asciiTheme="minorEastAsia" w:hAnsiTheme="minorEastAsia"/>
                <w:bCs/>
                <w:color w:val="auto"/>
                <w:sz w:val="24"/>
                <w:szCs w:val="24"/>
              </w:rPr>
            </w:pPr>
          </w:p>
        </w:tc>
        <w:tc>
          <w:tcPr>
            <w:tcW w:w="1412" w:type="dxa"/>
            <w:gridSpan w:val="2"/>
          </w:tcPr>
          <w:p>
            <w:pPr>
              <w:spacing w:line="0" w:lineRule="atLeast"/>
              <w:jc w:val="center"/>
              <w:rPr>
                <w:rFonts w:cs="华文仿宋" w:asciiTheme="minorEastAsia" w:hAnsiTheme="minorEastAsia"/>
                <w:bCs/>
                <w:color w:val="auto"/>
                <w:sz w:val="24"/>
                <w:szCs w:val="24"/>
              </w:rPr>
            </w:pPr>
          </w:p>
        </w:tc>
        <w:tc>
          <w:tcPr>
            <w:tcW w:w="1646" w:type="dxa"/>
            <w:gridSpan w:val="2"/>
          </w:tcPr>
          <w:p>
            <w:pPr>
              <w:spacing w:line="0" w:lineRule="atLeast"/>
              <w:jc w:val="center"/>
              <w:rPr>
                <w:rFonts w:cs="华文仿宋" w:asciiTheme="minorEastAsia" w:hAnsiTheme="minorEastAsia"/>
                <w:bCs/>
                <w:color w:val="auto"/>
                <w:sz w:val="24"/>
                <w:szCs w:val="24"/>
              </w:rPr>
            </w:pPr>
          </w:p>
        </w:tc>
        <w:tc>
          <w:tcPr>
            <w:tcW w:w="1912" w:type="dxa"/>
            <w:vMerge w:val="continue"/>
          </w:tcPr>
          <w:p>
            <w:pP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38" w:type="dxa"/>
            <w:vMerge w:val="restart"/>
            <w:vAlign w:val="center"/>
          </w:tcPr>
          <w:p>
            <w:pPr>
              <w:spacing w:line="0" w:lineRule="atLeast"/>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取得注册执业资格</w:t>
            </w:r>
          </w:p>
        </w:tc>
        <w:tc>
          <w:tcPr>
            <w:tcW w:w="853" w:type="dxa"/>
            <w:gridSpan w:val="3"/>
            <w:vAlign w:val="center"/>
          </w:tcPr>
          <w:p>
            <w:pPr>
              <w:spacing w:line="360" w:lineRule="exact"/>
              <w:rPr>
                <w:rFonts w:cs="华文仿宋" w:asciiTheme="minorEastAsia" w:hAnsiTheme="minorEastAsia"/>
                <w:bCs/>
                <w:color w:val="auto"/>
                <w:sz w:val="24"/>
                <w:szCs w:val="24"/>
                <w:highlight w:val="yellow"/>
              </w:rPr>
            </w:pPr>
            <w:r>
              <w:rPr>
                <w:rFonts w:hint="eastAsia" w:cs="华文仿宋" w:asciiTheme="minorEastAsia" w:hAnsiTheme="minorEastAsia"/>
                <w:bCs/>
                <w:color w:val="auto"/>
                <w:sz w:val="24"/>
                <w:szCs w:val="24"/>
              </w:rPr>
              <w:t>名称</w:t>
            </w:r>
          </w:p>
        </w:tc>
        <w:tc>
          <w:tcPr>
            <w:tcW w:w="1561" w:type="dxa"/>
            <w:gridSpan w:val="4"/>
            <w:vAlign w:val="center"/>
          </w:tcPr>
          <w:p>
            <w:pPr>
              <w:spacing w:line="360" w:lineRule="exact"/>
              <w:rPr>
                <w:rFonts w:cs="华文仿宋" w:asciiTheme="minorEastAsia" w:hAnsiTheme="minorEastAsia"/>
                <w:bCs/>
                <w:color w:val="auto"/>
                <w:sz w:val="24"/>
                <w:szCs w:val="24"/>
                <w:highlight w:val="yellow"/>
              </w:rPr>
            </w:pPr>
          </w:p>
        </w:tc>
        <w:tc>
          <w:tcPr>
            <w:tcW w:w="1830" w:type="dxa"/>
            <w:gridSpan w:val="4"/>
            <w:vAlign w:val="center"/>
          </w:tcPr>
          <w:p>
            <w:pPr>
              <w:jc w:val="center"/>
              <w:rPr>
                <w:rFonts w:cs="华文仿宋" w:asciiTheme="minorEastAsia" w:hAnsiTheme="minorEastAsia"/>
                <w:bCs/>
                <w:color w:val="auto"/>
                <w:sz w:val="24"/>
                <w:szCs w:val="24"/>
              </w:rPr>
            </w:pPr>
          </w:p>
        </w:tc>
        <w:tc>
          <w:tcPr>
            <w:tcW w:w="1573" w:type="dxa"/>
            <w:gridSpan w:val="2"/>
            <w:vAlign w:val="center"/>
          </w:tcPr>
          <w:p>
            <w:pPr>
              <w:jc w:val="center"/>
              <w:rPr>
                <w:rFonts w:cs="华文仿宋" w:asciiTheme="minorEastAsia" w:hAnsiTheme="minorEastAsia"/>
                <w:bCs/>
                <w:color w:val="auto"/>
                <w:sz w:val="24"/>
                <w:szCs w:val="24"/>
              </w:rPr>
            </w:pPr>
          </w:p>
        </w:tc>
        <w:tc>
          <w:tcPr>
            <w:tcW w:w="2834" w:type="dxa"/>
            <w:gridSpan w:val="2"/>
            <w:vAlign w:val="center"/>
          </w:tcPr>
          <w:p>
            <w:pPr>
              <w:spacing w:line="0" w:lineRule="atLeas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238" w:type="dxa"/>
            <w:vMerge w:val="continue"/>
            <w:vAlign w:val="center"/>
          </w:tcPr>
          <w:p>
            <w:pPr>
              <w:spacing w:line="360" w:lineRule="exact"/>
              <w:jc w:val="center"/>
              <w:rPr>
                <w:rFonts w:cs="华文仿宋" w:asciiTheme="minorEastAsia" w:hAnsiTheme="minorEastAsia"/>
                <w:bCs/>
                <w:color w:val="auto"/>
                <w:sz w:val="24"/>
                <w:szCs w:val="24"/>
                <w:highlight w:val="yellow"/>
              </w:rPr>
            </w:pPr>
          </w:p>
        </w:tc>
        <w:tc>
          <w:tcPr>
            <w:tcW w:w="853" w:type="dxa"/>
            <w:gridSpan w:val="3"/>
            <w:vAlign w:val="center"/>
          </w:tcPr>
          <w:p>
            <w:pPr>
              <w:spacing w:line="360" w:lineRule="exact"/>
              <w:rPr>
                <w:rFonts w:cs="华文仿宋" w:asciiTheme="minorEastAsia" w:hAnsiTheme="minorEastAsia"/>
                <w:bCs/>
                <w:color w:val="auto"/>
                <w:sz w:val="24"/>
                <w:szCs w:val="24"/>
                <w:highlight w:val="yellow"/>
              </w:rPr>
            </w:pPr>
            <w:r>
              <w:rPr>
                <w:rFonts w:hint="eastAsia" w:cs="华文仿宋" w:asciiTheme="minorEastAsia" w:hAnsiTheme="minorEastAsia"/>
                <w:bCs/>
                <w:color w:val="auto"/>
                <w:sz w:val="24"/>
                <w:szCs w:val="24"/>
              </w:rPr>
              <w:t>年限</w:t>
            </w:r>
          </w:p>
        </w:tc>
        <w:tc>
          <w:tcPr>
            <w:tcW w:w="1561" w:type="dxa"/>
            <w:gridSpan w:val="4"/>
            <w:vAlign w:val="center"/>
          </w:tcPr>
          <w:p>
            <w:pPr>
              <w:spacing w:line="360" w:lineRule="exact"/>
              <w:rPr>
                <w:rFonts w:cs="华文仿宋" w:asciiTheme="minorEastAsia" w:hAnsiTheme="minorEastAsia"/>
                <w:bCs/>
                <w:color w:val="auto"/>
                <w:sz w:val="24"/>
                <w:szCs w:val="24"/>
                <w:highlight w:val="yellow"/>
              </w:rPr>
            </w:pPr>
          </w:p>
        </w:tc>
        <w:tc>
          <w:tcPr>
            <w:tcW w:w="1830" w:type="dxa"/>
            <w:gridSpan w:val="4"/>
            <w:vAlign w:val="center"/>
          </w:tcPr>
          <w:p>
            <w:pPr>
              <w:jc w:val="left"/>
              <w:rPr>
                <w:rFonts w:cs="华文仿宋" w:asciiTheme="minorEastAsia" w:hAnsiTheme="minorEastAsia"/>
                <w:bCs/>
                <w:color w:val="auto"/>
                <w:sz w:val="24"/>
                <w:szCs w:val="24"/>
              </w:rPr>
            </w:pPr>
          </w:p>
        </w:tc>
        <w:tc>
          <w:tcPr>
            <w:tcW w:w="1573" w:type="dxa"/>
            <w:gridSpan w:val="2"/>
            <w:vAlign w:val="center"/>
          </w:tcPr>
          <w:p>
            <w:pPr>
              <w:jc w:val="left"/>
              <w:rPr>
                <w:rFonts w:cs="华文仿宋" w:asciiTheme="minorEastAsia" w:hAnsiTheme="minorEastAsia"/>
                <w:bCs/>
                <w:color w:val="auto"/>
                <w:sz w:val="24"/>
                <w:szCs w:val="24"/>
              </w:rPr>
            </w:pPr>
          </w:p>
        </w:tc>
        <w:tc>
          <w:tcPr>
            <w:tcW w:w="2834" w:type="dxa"/>
            <w:gridSpan w:val="2"/>
            <w:vAlign w:val="center"/>
          </w:tcPr>
          <w:p>
            <w:pPr>
              <w:jc w:val="left"/>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7" w:type="dxa"/>
            <w:gridSpan w:val="3"/>
            <w:vAlign w:val="center"/>
          </w:tcPr>
          <w:p>
            <w:pPr>
              <w:spacing w:line="360" w:lineRule="exact"/>
              <w:jc w:val="left"/>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何年毕业何院校</w:t>
            </w:r>
          </w:p>
        </w:tc>
        <w:tc>
          <w:tcPr>
            <w:tcW w:w="4384" w:type="dxa"/>
            <w:gridSpan w:val="10"/>
            <w:vAlign w:val="center"/>
          </w:tcPr>
          <w:p>
            <w:pPr>
              <w:jc w:val="center"/>
              <w:rPr>
                <w:rFonts w:cs="华文仿宋" w:asciiTheme="minorEastAsia" w:hAnsiTheme="minorEastAsia"/>
                <w:bCs/>
                <w:color w:val="auto"/>
                <w:sz w:val="24"/>
                <w:szCs w:val="24"/>
              </w:rPr>
            </w:pPr>
          </w:p>
        </w:tc>
        <w:tc>
          <w:tcPr>
            <w:tcW w:w="1646" w:type="dxa"/>
            <w:gridSpan w:val="2"/>
            <w:tcBorders>
              <w:bottom w:val="single" w:color="auto" w:sz="4" w:space="0"/>
            </w:tcBorders>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所学专业</w:t>
            </w:r>
          </w:p>
        </w:tc>
        <w:tc>
          <w:tcPr>
            <w:tcW w:w="1912" w:type="dxa"/>
            <w:vAlign w:val="center"/>
          </w:tcPr>
          <w:p>
            <w:pPr>
              <w:spacing w:line="360" w:lineRule="exact"/>
              <w:jc w:val="cente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8" w:type="dxa"/>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工作单位</w:t>
            </w:r>
          </w:p>
        </w:tc>
        <w:tc>
          <w:tcPr>
            <w:tcW w:w="5093" w:type="dxa"/>
            <w:gridSpan w:val="12"/>
            <w:tcBorders>
              <w:top w:val="nil"/>
              <w:right w:val="nil"/>
            </w:tcBorders>
            <w:vAlign w:val="center"/>
          </w:tcPr>
          <w:p>
            <w:pPr>
              <w:spacing w:line="360" w:lineRule="exact"/>
              <w:rPr>
                <w:rFonts w:cs="华文仿宋" w:asciiTheme="minorEastAsia" w:hAnsiTheme="minorEastAsia"/>
                <w:bCs/>
                <w:color w:val="auto"/>
                <w:sz w:val="24"/>
                <w:szCs w:val="24"/>
              </w:rPr>
            </w:pPr>
          </w:p>
        </w:tc>
        <w:tc>
          <w:tcPr>
            <w:tcW w:w="1646" w:type="dxa"/>
            <w:gridSpan w:val="2"/>
            <w:tcBorders>
              <w:top w:val="nil"/>
              <w:right w:val="single" w:color="auto" w:sz="4" w:space="0"/>
            </w:tcBorders>
            <w:vAlign w:val="center"/>
          </w:tcPr>
          <w:p>
            <w:pPr>
              <w:spacing w:line="360" w:lineRule="exact"/>
              <w:ind w:firstLine="240" w:firstLineChars="100"/>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邮政编码</w:t>
            </w:r>
          </w:p>
        </w:tc>
        <w:tc>
          <w:tcPr>
            <w:tcW w:w="1912" w:type="dxa"/>
            <w:tcBorders>
              <w:left w:val="single" w:color="auto" w:sz="4" w:space="0"/>
            </w:tcBorders>
            <w:vAlign w:val="center"/>
          </w:tcPr>
          <w:p>
            <w:pPr>
              <w:jc w:val="left"/>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pacing w:val="-20"/>
                <w:sz w:val="24"/>
                <w:szCs w:val="24"/>
              </w:rPr>
              <w:t>单位地址</w:t>
            </w:r>
          </w:p>
        </w:tc>
        <w:tc>
          <w:tcPr>
            <w:tcW w:w="5093" w:type="dxa"/>
            <w:gridSpan w:val="12"/>
            <w:vAlign w:val="center"/>
          </w:tcPr>
          <w:p>
            <w:pPr>
              <w:spacing w:line="360" w:lineRule="exact"/>
              <w:jc w:val="center"/>
              <w:rPr>
                <w:rFonts w:cs="华文仿宋" w:asciiTheme="minorEastAsia" w:hAnsiTheme="minorEastAsia"/>
                <w:bCs/>
                <w:color w:val="auto"/>
                <w:sz w:val="24"/>
                <w:szCs w:val="24"/>
              </w:rPr>
            </w:pPr>
          </w:p>
        </w:tc>
        <w:tc>
          <w:tcPr>
            <w:tcW w:w="1646" w:type="dxa"/>
            <w:gridSpan w:val="2"/>
            <w:vAlign w:val="center"/>
          </w:tcPr>
          <w:p>
            <w:pPr>
              <w:spacing w:line="360" w:lineRule="exact"/>
              <w:ind w:firstLine="240" w:firstLineChars="100"/>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电   话</w:t>
            </w:r>
          </w:p>
        </w:tc>
        <w:tc>
          <w:tcPr>
            <w:tcW w:w="1912" w:type="dxa"/>
            <w:vAlign w:val="center"/>
          </w:tcPr>
          <w:p>
            <w:pPr>
              <w:spacing w:line="360" w:lineRule="exact"/>
              <w:jc w:val="cente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shd w:val="clear" w:color="auto" w:fill="auto"/>
            <w:vAlign w:val="center"/>
          </w:tcPr>
          <w:p>
            <w:pPr>
              <w:spacing w:line="360" w:lineRule="exact"/>
              <w:rPr>
                <w:rFonts w:cs="华文仿宋" w:asciiTheme="minorEastAsia" w:hAnsiTheme="minorEastAsia"/>
                <w:bCs/>
                <w:color w:val="auto"/>
                <w:sz w:val="24"/>
                <w:szCs w:val="24"/>
              </w:rPr>
            </w:pPr>
            <w:r>
              <w:rPr>
                <w:rFonts w:hint="eastAsia" w:cs="华文仿宋" w:asciiTheme="minorEastAsia" w:hAnsiTheme="minorEastAsia"/>
                <w:bCs/>
                <w:color w:val="auto"/>
                <w:spacing w:val="-20"/>
                <w:sz w:val="24"/>
                <w:szCs w:val="24"/>
              </w:rPr>
              <w:t>移动电话</w:t>
            </w:r>
          </w:p>
        </w:tc>
        <w:tc>
          <w:tcPr>
            <w:tcW w:w="1989" w:type="dxa"/>
            <w:gridSpan w:val="6"/>
            <w:shd w:val="clear" w:color="auto" w:fill="auto"/>
            <w:vAlign w:val="center"/>
          </w:tcPr>
          <w:p>
            <w:pPr>
              <w:spacing w:line="360" w:lineRule="exact"/>
              <w:jc w:val="center"/>
              <w:rPr>
                <w:rFonts w:cs="华文仿宋" w:asciiTheme="minorEastAsia" w:hAnsiTheme="minorEastAsia"/>
                <w:bCs/>
                <w:color w:val="auto"/>
                <w:sz w:val="24"/>
                <w:szCs w:val="24"/>
              </w:rPr>
            </w:pPr>
          </w:p>
        </w:tc>
        <w:tc>
          <w:tcPr>
            <w:tcW w:w="1093" w:type="dxa"/>
            <w:gridSpan w:val="3"/>
            <w:shd w:val="clear" w:color="auto" w:fill="auto"/>
            <w:vAlign w:val="center"/>
          </w:tcPr>
          <w:p>
            <w:pPr>
              <w:spacing w:line="360" w:lineRule="exact"/>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传  真</w:t>
            </w:r>
          </w:p>
        </w:tc>
        <w:tc>
          <w:tcPr>
            <w:tcW w:w="2011" w:type="dxa"/>
            <w:gridSpan w:val="3"/>
            <w:vAlign w:val="center"/>
          </w:tcPr>
          <w:p>
            <w:pPr>
              <w:ind w:firstLine="720" w:firstLineChars="300"/>
              <w:rPr>
                <w:rFonts w:cs="华文仿宋" w:asciiTheme="minorEastAsia" w:hAnsiTheme="minorEastAsia"/>
                <w:bCs/>
                <w:color w:val="auto"/>
                <w:sz w:val="24"/>
                <w:szCs w:val="24"/>
              </w:rPr>
            </w:pPr>
          </w:p>
        </w:tc>
        <w:tc>
          <w:tcPr>
            <w:tcW w:w="1646" w:type="dxa"/>
            <w:gridSpan w:val="2"/>
            <w:vAlign w:val="center"/>
          </w:tcPr>
          <w:p>
            <w:pPr>
              <w:ind w:firstLine="240" w:firstLineChars="100"/>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邮   箱</w:t>
            </w:r>
          </w:p>
        </w:tc>
        <w:tc>
          <w:tcPr>
            <w:tcW w:w="1912" w:type="dxa"/>
            <w:vAlign w:val="center"/>
          </w:tcPr>
          <w:p>
            <w:pPr>
              <w:rPr>
                <w:rFonts w:cs="华文仿宋"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77" w:type="dxa"/>
            <w:gridSpan w:val="15"/>
            <w:tcBorders>
              <w:bottom w:val="single" w:color="auto" w:sz="4" w:space="0"/>
            </w:tcBorders>
            <w:shd w:val="clear" w:color="auto" w:fill="auto"/>
            <w:vAlign w:val="center"/>
          </w:tcPr>
          <w:p>
            <w:pP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是否具有外语环境下独立工作的能力</w:t>
            </w:r>
          </w:p>
        </w:tc>
        <w:tc>
          <w:tcPr>
            <w:tcW w:w="1912" w:type="dxa"/>
            <w:tcBorders>
              <w:bottom w:val="single" w:color="auto" w:sz="4" w:space="0"/>
            </w:tcBorders>
            <w:shd w:val="clear" w:color="auto" w:fill="auto"/>
            <w:vAlign w:val="center"/>
          </w:tcPr>
          <w:p>
            <w:pPr>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77" w:type="dxa"/>
            <w:gridSpan w:val="15"/>
            <w:tcBorders>
              <w:bottom w:val="single" w:color="auto" w:sz="4" w:space="0"/>
            </w:tcBorders>
            <w:shd w:val="clear" w:color="auto" w:fill="auto"/>
            <w:vAlign w:val="center"/>
          </w:tcPr>
          <w:p>
            <w:pP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是否熟悉相关国际法律和工程合同条件</w:t>
            </w:r>
          </w:p>
        </w:tc>
        <w:tc>
          <w:tcPr>
            <w:tcW w:w="1912" w:type="dxa"/>
            <w:tcBorders>
              <w:bottom w:val="single" w:color="auto" w:sz="4" w:space="0"/>
            </w:tcBorders>
            <w:shd w:val="clear" w:color="auto" w:fill="auto"/>
            <w:vAlign w:val="center"/>
          </w:tcPr>
          <w:p>
            <w:pPr>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89" w:type="dxa"/>
            <w:gridSpan w:val="16"/>
            <w:tcBorders>
              <w:bottom w:val="single" w:color="auto" w:sz="4" w:space="0"/>
            </w:tcBorders>
            <w:shd w:val="clear" w:color="auto" w:fill="auto"/>
            <w:vAlign w:val="center"/>
          </w:tcPr>
          <w:p>
            <w:pPr>
              <w:ind w:firstLine="4080" w:firstLineChars="1700"/>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8" w:type="dxa"/>
            <w:gridSpan w:val="2"/>
            <w:tcBorders>
              <w:bottom w:val="single" w:color="auto" w:sz="4" w:space="0"/>
            </w:tcBorders>
            <w:shd w:val="clear" w:color="auto" w:fill="auto"/>
            <w:vAlign w:val="center"/>
          </w:tcPr>
          <w:p>
            <w:pPr>
              <w:spacing w:line="360" w:lineRule="exact"/>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年月---年月</w:t>
            </w:r>
          </w:p>
        </w:tc>
        <w:tc>
          <w:tcPr>
            <w:tcW w:w="6469" w:type="dxa"/>
            <w:gridSpan w:val="13"/>
            <w:tcBorders>
              <w:bottom w:val="single" w:color="auto" w:sz="4" w:space="0"/>
            </w:tcBorders>
            <w:shd w:val="clear" w:color="auto" w:fill="auto"/>
            <w:vAlign w:val="center"/>
          </w:tcPr>
          <w:p>
            <w:pPr>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从 事 的 主 要 工 作</w:t>
            </w:r>
          </w:p>
        </w:tc>
        <w:tc>
          <w:tcPr>
            <w:tcW w:w="1912" w:type="dxa"/>
            <w:tcBorders>
              <w:bottom w:val="single" w:color="auto" w:sz="4" w:space="0"/>
            </w:tcBorders>
          </w:tcPr>
          <w:p>
            <w:pPr>
              <w:ind w:firstLine="240" w:firstLineChars="100"/>
              <w:jc w:val="center"/>
              <w:rPr>
                <w:rFonts w:cs="华文仿宋" w:asciiTheme="minorEastAsia" w:hAnsiTheme="minorEastAsia"/>
                <w:bCs/>
                <w:color w:val="auto"/>
                <w:sz w:val="24"/>
                <w:szCs w:val="24"/>
              </w:rPr>
            </w:pPr>
            <w:r>
              <w:rPr>
                <w:rFonts w:hint="eastAsia" w:cs="华文仿宋" w:asciiTheme="minorEastAsia" w:hAnsiTheme="minorEastAsia"/>
                <w:bCs/>
                <w:color w:val="auto"/>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1508" w:type="dxa"/>
            <w:gridSpan w:val="2"/>
            <w:tcBorders>
              <w:bottom w:val="single" w:color="auto" w:sz="4" w:space="0"/>
            </w:tcBorders>
            <w:shd w:val="clear" w:color="auto" w:fill="auto"/>
            <w:vAlign w:val="center"/>
          </w:tcPr>
          <w:p>
            <w:pPr>
              <w:spacing w:line="360" w:lineRule="exact"/>
              <w:rPr>
                <w:rFonts w:cs="华文仿宋" w:asciiTheme="minorEastAsia" w:hAnsiTheme="minorEastAsia"/>
                <w:bCs/>
                <w:color w:val="auto"/>
                <w:sz w:val="24"/>
                <w:szCs w:val="24"/>
              </w:rPr>
            </w:pPr>
          </w:p>
        </w:tc>
        <w:tc>
          <w:tcPr>
            <w:tcW w:w="6469" w:type="dxa"/>
            <w:gridSpan w:val="13"/>
            <w:tcBorders>
              <w:bottom w:val="single" w:color="auto" w:sz="4" w:space="0"/>
            </w:tcBorders>
            <w:shd w:val="clear" w:color="auto" w:fill="auto"/>
            <w:vAlign w:val="center"/>
          </w:tcPr>
          <w:p>
            <w:pPr>
              <w:ind w:firstLine="720" w:firstLineChars="300"/>
              <w:rPr>
                <w:rFonts w:cs="华文仿宋" w:asciiTheme="minorEastAsia" w:hAnsiTheme="minorEastAsia"/>
                <w:bCs/>
                <w:color w:val="auto"/>
                <w:sz w:val="24"/>
                <w:szCs w:val="24"/>
              </w:rPr>
            </w:pPr>
          </w:p>
        </w:tc>
        <w:tc>
          <w:tcPr>
            <w:tcW w:w="1912" w:type="dxa"/>
            <w:tcBorders>
              <w:bottom w:val="single" w:color="auto" w:sz="4" w:space="0"/>
            </w:tcBorders>
          </w:tcPr>
          <w:p>
            <w:pPr>
              <w:rPr>
                <w:rFonts w:cs="华文仿宋" w:asciiTheme="minorEastAsia" w:hAnsiTheme="minorEastAsia"/>
                <w:bCs/>
                <w:color w:val="auto"/>
                <w:sz w:val="24"/>
                <w:szCs w:val="24"/>
              </w:rPr>
            </w:pPr>
          </w:p>
        </w:tc>
      </w:tr>
    </w:tbl>
    <w:p>
      <w:pPr>
        <w:spacing w:line="380" w:lineRule="exact"/>
        <w:rPr>
          <w:rFonts w:ascii="宋体" w:hAnsi="宋体"/>
          <w:b/>
          <w:color w:val="auto"/>
          <w:sz w:val="32"/>
          <w:szCs w:val="32"/>
        </w:rPr>
      </w:pPr>
    </w:p>
    <w:p>
      <w:pPr>
        <w:spacing w:line="360" w:lineRule="exact"/>
        <w:jc w:val="left"/>
        <w:rPr>
          <w:rFonts w:cs="华文仿宋" w:asciiTheme="minorEastAsia" w:hAnsiTheme="minorEastAsia"/>
          <w:bCs/>
          <w:color w:val="auto"/>
          <w:sz w:val="24"/>
          <w:szCs w:val="24"/>
        </w:rPr>
      </w:pPr>
    </w:p>
    <w:tbl>
      <w:tblPr>
        <w:tblStyle w:val="7"/>
        <w:tblpPr w:leftFromText="180" w:rightFromText="180" w:vertAnchor="page" w:horzAnchor="page" w:tblpX="1015" w:tblpY="170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2" w:hRule="atLeast"/>
        </w:trPr>
        <w:tc>
          <w:tcPr>
            <w:tcW w:w="817" w:type="dxa"/>
            <w:textDirection w:val="tbRlV"/>
            <w:vAlign w:val="center"/>
          </w:tcPr>
          <w:p>
            <w:pPr>
              <w:spacing w:line="0" w:lineRule="atLeast"/>
              <w:ind w:left="113" w:right="113"/>
              <w:jc w:val="center"/>
              <w:rPr>
                <w:rFonts w:asciiTheme="minorEastAsia" w:hAnsiTheme="minorEastAsia"/>
                <w:b/>
                <w:color w:val="auto"/>
                <w:sz w:val="24"/>
              </w:rPr>
            </w:pPr>
            <w:r>
              <w:rPr>
                <w:rFonts w:hint="eastAsia" w:cs="宋体" w:asciiTheme="minorEastAsia" w:hAnsiTheme="minorEastAsia"/>
                <w:b/>
                <w:color w:val="auto"/>
                <w:sz w:val="24"/>
              </w:rPr>
              <w:t>主要</w:t>
            </w:r>
            <w:r>
              <w:rPr>
                <w:rFonts w:hint="eastAsia" w:asciiTheme="minorEastAsia" w:hAnsiTheme="minorEastAsia"/>
                <w:b/>
                <w:color w:val="auto"/>
                <w:sz w:val="24"/>
              </w:rPr>
              <w:t>工程项目管理</w:t>
            </w:r>
            <w:r>
              <w:rPr>
                <w:rFonts w:hint="eastAsia" w:cs="宋体" w:asciiTheme="minorEastAsia" w:hAnsiTheme="minorEastAsia"/>
                <w:b/>
                <w:color w:val="auto"/>
                <w:sz w:val="24"/>
              </w:rPr>
              <w:t>业绩</w:t>
            </w:r>
          </w:p>
        </w:tc>
        <w:tc>
          <w:tcPr>
            <w:tcW w:w="9072" w:type="dxa"/>
          </w:tcPr>
          <w:p>
            <w:pPr>
              <w:rPr>
                <w:rFonts w:asciiTheme="minorEastAsia" w:hAnsiTheme="minorEastAsia"/>
                <w:color w:val="auto"/>
              </w:rPr>
            </w:pPr>
          </w:p>
          <w:p>
            <w:pPr>
              <w:rPr>
                <w:rFonts w:asciiTheme="minorEastAsia" w:hAnsiTheme="minorEastAsia"/>
                <w:color w:val="auto"/>
              </w:rPr>
            </w:pPr>
          </w:p>
          <w:p>
            <w:pPr>
              <w:rPr>
                <w:rFonts w:asciiTheme="minorEastAsia" w:hAnsiTheme="minorEastAsia"/>
                <w:color w:val="auto"/>
              </w:rPr>
            </w:pPr>
          </w:p>
          <w:p>
            <w:pPr>
              <w:rPr>
                <w:rFonts w:asciiTheme="minorEastAsia" w:hAnsiTheme="minorEastAsia"/>
                <w:color w:val="auto"/>
              </w:rPr>
            </w:pPr>
          </w:p>
          <w:p>
            <w:pP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817" w:type="dxa"/>
            <w:textDirection w:val="tbRlV"/>
            <w:vAlign w:val="center"/>
          </w:tcPr>
          <w:p>
            <w:pPr>
              <w:spacing w:line="0" w:lineRule="atLeast"/>
              <w:ind w:left="113" w:right="113"/>
              <w:jc w:val="center"/>
              <w:rPr>
                <w:rFonts w:cs="宋体" w:asciiTheme="minorEastAsia" w:hAnsiTheme="minorEastAsia"/>
                <w:b/>
                <w:color w:val="auto"/>
                <w:sz w:val="24"/>
              </w:rPr>
            </w:pPr>
            <w:r>
              <w:rPr>
                <w:rFonts w:hint="eastAsia" w:cs="宋体" w:asciiTheme="minorEastAsia" w:hAnsiTheme="minorEastAsia"/>
                <w:b/>
                <w:color w:val="auto"/>
                <w:sz w:val="24"/>
              </w:rPr>
              <w:t>获得何种奖励</w:t>
            </w:r>
          </w:p>
        </w:tc>
        <w:tc>
          <w:tcPr>
            <w:tcW w:w="9072" w:type="dxa"/>
          </w:tcPr>
          <w:p>
            <w:pPr>
              <w:rPr>
                <w:rFonts w:asciiTheme="minorEastAsia" w:hAnsiTheme="minorEastAsia"/>
                <w:color w:val="auto"/>
              </w:rPr>
            </w:pPr>
          </w:p>
          <w:p>
            <w:pPr>
              <w:rPr>
                <w:rFonts w:asciiTheme="minorEastAsia" w:hAnsiTheme="minorEastAsia"/>
                <w:color w:val="auto"/>
              </w:rPr>
            </w:pPr>
          </w:p>
          <w:p>
            <w:pPr>
              <w:rPr>
                <w:rFonts w:asciiTheme="minorEastAsia" w:hAnsiTheme="minorEastAsia"/>
                <w:color w:val="auto"/>
              </w:rPr>
            </w:pPr>
          </w:p>
          <w:p>
            <w:pP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817" w:type="dxa"/>
            <w:textDirection w:val="tbRlV"/>
          </w:tcPr>
          <w:p>
            <w:pPr>
              <w:spacing w:line="0" w:lineRule="atLeast"/>
              <w:ind w:left="113" w:right="113"/>
              <w:jc w:val="center"/>
              <w:rPr>
                <w:rFonts w:asciiTheme="minorEastAsia" w:hAnsiTheme="minorEastAsia"/>
                <w:b/>
                <w:color w:val="auto"/>
                <w:sz w:val="24"/>
              </w:rPr>
            </w:pPr>
            <w:r>
              <w:rPr>
                <w:rFonts w:hint="eastAsia" w:cs="宋体" w:asciiTheme="minorEastAsia" w:hAnsiTheme="minorEastAsia"/>
                <w:b/>
                <w:color w:val="auto"/>
                <w:sz w:val="24"/>
              </w:rPr>
              <w:t>有何专著或参与哪些标准规范编写工作</w:t>
            </w:r>
          </w:p>
        </w:tc>
        <w:tc>
          <w:tcPr>
            <w:tcW w:w="9072" w:type="dxa"/>
          </w:tcPr>
          <w:p>
            <w:pPr>
              <w:adjustRightInd w:val="0"/>
              <w:spacing w:line="360" w:lineRule="auto"/>
              <w:ind w:firstLine="420" w:firstLineChars="200"/>
              <w:jc w:val="left"/>
              <w:textAlignment w:val="baseline"/>
              <w:rPr>
                <w:rFonts w:asciiTheme="minorEastAsia" w:hAnsiTheme="minorEastAsia"/>
                <w:color w:val="auto"/>
              </w:rPr>
            </w:pPr>
          </w:p>
          <w:p>
            <w:pPr>
              <w:adjustRightInd w:val="0"/>
              <w:spacing w:line="360" w:lineRule="auto"/>
              <w:ind w:firstLine="420" w:firstLineChars="200"/>
              <w:jc w:val="left"/>
              <w:textAlignment w:val="baseline"/>
              <w:rPr>
                <w:rFonts w:asciiTheme="minorEastAsia" w:hAnsiTheme="minorEastAsia"/>
                <w:color w:val="auto"/>
              </w:rPr>
            </w:pPr>
          </w:p>
          <w:p>
            <w:pPr>
              <w:ind w:firstLine="420" w:firstLineChars="200"/>
              <w:rPr>
                <w:rFonts w:asciiTheme="minorEastAsia" w:hAnsiTheme="minorEastAsia"/>
                <w:color w:val="auto"/>
              </w:rPr>
            </w:pPr>
            <w:r>
              <w:rPr>
                <w:rFonts w:hint="eastAsia" w:asciiTheme="minorEastAsia" w:hAnsiTheme="minorEastAsia"/>
                <w:color w:val="auto"/>
              </w:rPr>
              <w:t>（</w:t>
            </w:r>
            <w:r>
              <w:rPr>
                <w:rFonts w:hint="eastAsia" w:asciiTheme="minorEastAsia" w:hAnsiTheme="minorEastAsia"/>
                <w:color w:val="auto"/>
                <w:sz w:val="24"/>
              </w:rPr>
              <w:t>重点在工程项目管理和工程总承包领域的专著和参与编写的标准规范。编写的标准需注明国家标准、行业标准、团体标准或企业标准）</w:t>
            </w:r>
            <w:r>
              <w:rPr>
                <w:rFonts w:hint="eastAsia" w:asciiTheme="minorEastAsia" w:hAnsiTheme="minorEastAsia"/>
                <w:color w:val="auto"/>
              </w:rPr>
              <w:t xml:space="preserve">                     </w:t>
            </w:r>
          </w:p>
          <w:p>
            <w:pP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extDirection w:val="tbRlV"/>
            <w:vAlign w:val="center"/>
          </w:tcPr>
          <w:p>
            <w:pPr>
              <w:spacing w:line="0" w:lineRule="atLeast"/>
              <w:ind w:left="113" w:right="113"/>
              <w:jc w:val="center"/>
              <w:rPr>
                <w:rFonts w:asciiTheme="minorEastAsia" w:hAnsiTheme="minorEastAsia"/>
                <w:b/>
                <w:color w:val="auto"/>
                <w:sz w:val="24"/>
              </w:rPr>
            </w:pPr>
            <w:r>
              <w:rPr>
                <w:rFonts w:hint="eastAsia" w:cs="宋体" w:asciiTheme="minorEastAsia" w:hAnsiTheme="minorEastAsia"/>
                <w:b/>
                <w:color w:val="auto"/>
                <w:sz w:val="24"/>
              </w:rPr>
              <w:t>本 人 意 愿</w:t>
            </w:r>
          </w:p>
        </w:tc>
        <w:tc>
          <w:tcPr>
            <w:tcW w:w="9072" w:type="dxa"/>
          </w:tcPr>
          <w:p>
            <w:pPr>
              <w:adjustRightInd w:val="0"/>
              <w:spacing w:line="360" w:lineRule="auto"/>
              <w:jc w:val="left"/>
              <w:textAlignment w:val="baseline"/>
              <w:rPr>
                <w:rFonts w:hint="eastAsia" w:asciiTheme="minorEastAsia" w:hAnsiTheme="minorEastAsia"/>
                <w:color w:val="auto"/>
                <w:sz w:val="24"/>
              </w:rPr>
            </w:pPr>
            <w:r>
              <w:rPr>
                <w:rFonts w:asciiTheme="minorEastAsia" w:hAnsiTheme="minorEastAsia"/>
                <w:color w:val="auto"/>
                <w:sz w:val="24"/>
              </w:rPr>
              <w:t xml:space="preserve">  </w:t>
            </w:r>
          </w:p>
          <w:p>
            <w:pPr>
              <w:adjustRightInd w:val="0"/>
              <w:spacing w:line="360" w:lineRule="auto"/>
              <w:jc w:val="left"/>
              <w:textAlignment w:val="baseline"/>
              <w:rPr>
                <w:rFonts w:asciiTheme="minorEastAsia" w:hAnsiTheme="minorEastAsia"/>
                <w:color w:val="auto"/>
                <w:sz w:val="24"/>
              </w:rPr>
            </w:pPr>
          </w:p>
          <w:p>
            <w:pPr>
              <w:adjustRightInd w:val="0"/>
              <w:spacing w:line="360" w:lineRule="auto"/>
              <w:ind w:firstLine="6480" w:firstLineChars="2700"/>
              <w:jc w:val="left"/>
              <w:textAlignment w:val="baseline"/>
              <w:rPr>
                <w:rFonts w:asciiTheme="minorEastAsia" w:hAnsiTheme="minorEastAsia"/>
                <w:color w:val="auto"/>
                <w:sz w:val="24"/>
              </w:rPr>
            </w:pPr>
            <w:r>
              <w:rPr>
                <w:rFonts w:hint="eastAsia" w:asciiTheme="minorEastAsia" w:hAnsiTheme="minorEastAsia"/>
                <w:color w:val="auto"/>
                <w:sz w:val="24"/>
              </w:rPr>
              <w:t>（签字）</w:t>
            </w:r>
          </w:p>
          <w:p>
            <w:pPr>
              <w:adjustRightInd w:val="0"/>
              <w:spacing w:line="360" w:lineRule="auto"/>
              <w:ind w:firstLine="6240" w:firstLineChars="2600"/>
              <w:jc w:val="left"/>
              <w:textAlignment w:val="baseline"/>
              <w:rPr>
                <w:rFonts w:asciiTheme="minorEastAsia" w:hAnsiTheme="minorEastAsia"/>
                <w:color w:val="auto"/>
                <w:sz w:val="24"/>
              </w:rPr>
            </w:pPr>
            <w:r>
              <w:rPr>
                <w:rFonts w:hint="eastAsia" w:asciiTheme="minorEastAsia" w:hAnsiTheme="minor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17" w:type="dxa"/>
            <w:vAlign w:val="center"/>
          </w:tcPr>
          <w:p>
            <w:pPr>
              <w:spacing w:line="0" w:lineRule="atLeast"/>
              <w:jc w:val="distribute"/>
              <w:rPr>
                <w:rFonts w:asciiTheme="minorEastAsia" w:hAnsiTheme="minorEastAsia"/>
                <w:b/>
                <w:color w:val="auto"/>
                <w:sz w:val="24"/>
              </w:rPr>
            </w:pPr>
            <w:r>
              <w:rPr>
                <w:rFonts w:hint="eastAsia" w:asciiTheme="minorEastAsia" w:hAnsiTheme="minorEastAsia"/>
                <w:b/>
                <w:color w:val="auto"/>
                <w:sz w:val="24"/>
              </w:rPr>
              <w:t>单</w:t>
            </w:r>
          </w:p>
          <w:p>
            <w:pPr>
              <w:spacing w:line="0" w:lineRule="atLeast"/>
              <w:jc w:val="distribute"/>
              <w:rPr>
                <w:rFonts w:asciiTheme="minorEastAsia" w:hAnsiTheme="minorEastAsia"/>
                <w:b/>
                <w:color w:val="auto"/>
                <w:sz w:val="24"/>
              </w:rPr>
            </w:pPr>
            <w:r>
              <w:rPr>
                <w:rFonts w:hint="eastAsia" w:asciiTheme="minorEastAsia" w:hAnsiTheme="minorEastAsia"/>
                <w:b/>
                <w:color w:val="auto"/>
                <w:sz w:val="24"/>
              </w:rPr>
              <w:t>位</w:t>
            </w:r>
          </w:p>
          <w:p>
            <w:pPr>
              <w:spacing w:line="0" w:lineRule="atLeast"/>
              <w:jc w:val="distribute"/>
              <w:rPr>
                <w:rFonts w:asciiTheme="minorEastAsia" w:hAnsiTheme="minorEastAsia"/>
                <w:b/>
                <w:color w:val="auto"/>
                <w:sz w:val="24"/>
              </w:rPr>
            </w:pPr>
            <w:r>
              <w:rPr>
                <w:rFonts w:hint="eastAsia" w:asciiTheme="minorEastAsia" w:hAnsiTheme="minorEastAsia"/>
                <w:b/>
                <w:color w:val="auto"/>
                <w:sz w:val="24"/>
              </w:rPr>
              <w:t>意</w:t>
            </w:r>
          </w:p>
          <w:p>
            <w:pPr>
              <w:spacing w:line="0" w:lineRule="atLeast"/>
              <w:jc w:val="distribute"/>
              <w:rPr>
                <w:rFonts w:asciiTheme="minorEastAsia" w:hAnsiTheme="minorEastAsia"/>
                <w:b/>
                <w:color w:val="auto"/>
                <w:sz w:val="24"/>
              </w:rPr>
            </w:pPr>
            <w:r>
              <w:rPr>
                <w:rFonts w:hint="eastAsia" w:asciiTheme="minorEastAsia" w:hAnsiTheme="minorEastAsia"/>
                <w:b/>
                <w:color w:val="auto"/>
                <w:sz w:val="24"/>
              </w:rPr>
              <w:t>见</w:t>
            </w:r>
          </w:p>
        </w:tc>
        <w:tc>
          <w:tcPr>
            <w:tcW w:w="9072" w:type="dxa"/>
          </w:tcPr>
          <w:p>
            <w:pPr>
              <w:adjustRightInd w:val="0"/>
              <w:spacing w:line="360" w:lineRule="auto"/>
              <w:ind w:firstLine="240" w:firstLineChars="100"/>
              <w:jc w:val="left"/>
              <w:textAlignment w:val="baseline"/>
              <w:rPr>
                <w:rFonts w:asciiTheme="minorEastAsia" w:hAnsiTheme="minorEastAsia"/>
                <w:color w:val="auto"/>
                <w:sz w:val="24"/>
              </w:rPr>
            </w:pPr>
          </w:p>
          <w:p>
            <w:pPr>
              <w:adjustRightInd w:val="0"/>
              <w:spacing w:line="360" w:lineRule="auto"/>
              <w:ind w:firstLine="480" w:firstLineChars="200"/>
              <w:jc w:val="left"/>
              <w:textAlignment w:val="baseline"/>
              <w:rPr>
                <w:rFonts w:asciiTheme="minorEastAsia" w:hAnsiTheme="minorEastAsia"/>
                <w:color w:val="auto"/>
                <w:sz w:val="24"/>
              </w:rPr>
            </w:pPr>
            <w:r>
              <w:rPr>
                <w:rFonts w:hint="eastAsia" w:asciiTheme="minorEastAsia" w:hAnsiTheme="minorEastAsia"/>
                <w:color w:val="auto"/>
                <w:sz w:val="24"/>
              </w:rPr>
              <w:t xml:space="preserve">                              </w:t>
            </w:r>
          </w:p>
          <w:p>
            <w:pPr>
              <w:adjustRightInd w:val="0"/>
              <w:spacing w:line="360" w:lineRule="auto"/>
              <w:ind w:firstLine="6480" w:firstLineChars="2700"/>
              <w:jc w:val="left"/>
              <w:textAlignment w:val="baseline"/>
              <w:rPr>
                <w:rFonts w:asciiTheme="minorEastAsia" w:hAnsiTheme="minorEastAsia"/>
                <w:color w:val="auto"/>
                <w:sz w:val="24"/>
              </w:rPr>
            </w:pPr>
            <w:r>
              <w:rPr>
                <w:rFonts w:hint="eastAsia" w:asciiTheme="minorEastAsia" w:hAnsiTheme="minorEastAsia"/>
                <w:color w:val="auto"/>
                <w:sz w:val="24"/>
              </w:rPr>
              <w:t xml:space="preserve">（公章）             </w:t>
            </w:r>
          </w:p>
          <w:p>
            <w:pPr>
              <w:adjustRightInd w:val="0"/>
              <w:spacing w:line="360" w:lineRule="auto"/>
              <w:ind w:firstLine="6240" w:firstLineChars="2600"/>
              <w:jc w:val="left"/>
              <w:textAlignment w:val="baseline"/>
              <w:rPr>
                <w:rFonts w:asciiTheme="minorEastAsia" w:hAnsiTheme="minorEastAsia"/>
                <w:color w:val="auto"/>
                <w:sz w:val="24"/>
              </w:rPr>
            </w:pPr>
            <w:r>
              <w:rPr>
                <w:rFonts w:hint="eastAsia" w:asciiTheme="minorEastAsia" w:hAnsiTheme="minorEastAsia"/>
                <w:color w:val="auto"/>
                <w:sz w:val="24"/>
              </w:rPr>
              <w:t>年   月   日</w:t>
            </w:r>
          </w:p>
        </w:tc>
      </w:tr>
    </w:tbl>
    <w:p>
      <w:pPr>
        <w:spacing w:line="360" w:lineRule="exact"/>
        <w:jc w:val="left"/>
        <w:rPr>
          <w:rFonts w:cs="华文仿宋" w:asciiTheme="minorEastAsia" w:hAnsiTheme="minorEastAsia"/>
          <w:bCs/>
          <w:color w:val="auto"/>
          <w:sz w:val="24"/>
          <w:szCs w:val="24"/>
        </w:rPr>
      </w:pPr>
    </w:p>
    <w:p>
      <w:pPr>
        <w:jc w:val="left"/>
        <w:rPr>
          <w:rFonts w:ascii="仿宋" w:hAnsi="仿宋" w:eastAsia="仿宋"/>
          <w:color w:val="auto"/>
          <w:sz w:val="32"/>
          <w:szCs w:val="32"/>
        </w:rPr>
      </w:pPr>
      <w:r>
        <w:rPr>
          <w:rFonts w:hint="eastAsia" w:ascii="华文仿宋" w:hAnsi="华文仿宋" w:eastAsia="华文仿宋" w:cs="华文仿宋"/>
          <w:color w:val="auto"/>
          <w:sz w:val="24"/>
        </w:rPr>
        <w:t>备注：“*”是指曾取得中国勘察设计协会认证的高级项目经理或项目经理。</w:t>
      </w:r>
    </w:p>
    <w:p>
      <w:pPr>
        <w:spacing w:line="480" w:lineRule="exact"/>
        <w:rPr>
          <w:rFonts w:ascii="仿宋" w:hAnsi="仿宋" w:eastAsia="仿宋"/>
          <w:color w:val="auto"/>
          <w:sz w:val="32"/>
          <w:szCs w:val="32"/>
        </w:rPr>
      </w:pPr>
    </w:p>
    <w:p>
      <w:pPr>
        <w:ind w:right="-512" w:rightChars="-244"/>
        <w:jc w:val="left"/>
        <w:rPr>
          <w:rFonts w:ascii="宋体" w:hAnsi="宋体" w:eastAsia="宋体" w:cs="Times New Roman"/>
          <w:b/>
          <w:bCs/>
          <w:color w:val="auto"/>
          <w:sz w:val="28"/>
          <w:u w:val="single"/>
        </w:rPr>
      </w:pPr>
      <w:r>
        <w:rPr>
          <w:rFonts w:hint="eastAsia" w:ascii="华文仿宋" w:hAnsi="华文仿宋" w:eastAsia="华文仿宋" w:cs="华文仿宋"/>
          <w:color w:val="auto"/>
          <w:sz w:val="28"/>
          <w:szCs w:val="28"/>
        </w:rPr>
        <w:t>附件3</w:t>
      </w:r>
      <w:r>
        <w:rPr>
          <w:rFonts w:hint="eastAsia" w:ascii="宋体" w:hAnsi="宋体" w:eastAsia="宋体" w:cs="Times New Roman"/>
          <w:b/>
          <w:bCs/>
          <w:color w:val="auto"/>
          <w:sz w:val="28"/>
          <w:szCs w:val="28"/>
        </w:rPr>
        <w:t xml:space="preserve"> </w:t>
      </w:r>
      <w:r>
        <w:rPr>
          <w:rFonts w:hint="eastAsia" w:ascii="宋体" w:hAnsi="宋体" w:eastAsia="宋体" w:cs="Times New Roman"/>
          <w:b/>
          <w:bCs/>
          <w:color w:val="auto"/>
          <w:sz w:val="28"/>
        </w:rPr>
        <w:t xml:space="preserve">                                         编号：</w:t>
      </w:r>
      <w:r>
        <w:rPr>
          <w:rFonts w:hint="eastAsia" w:ascii="宋体" w:hAnsi="宋体" w:eastAsia="宋体" w:cs="Times New Roman"/>
          <w:b/>
          <w:bCs/>
          <w:color w:val="auto"/>
          <w:sz w:val="28"/>
          <w:u w:val="single"/>
        </w:rPr>
        <w:t xml:space="preserve">      </w:t>
      </w:r>
    </w:p>
    <w:p>
      <w:pPr>
        <w:spacing w:afterLines="50" w:line="560" w:lineRule="exact"/>
        <w:jc w:val="center"/>
        <w:rPr>
          <w:rFonts w:ascii="华文中宋" w:hAnsi="华文中宋" w:eastAsia="华文中宋" w:cs="Times New Roman"/>
          <w:b/>
          <w:bCs/>
          <w:color w:val="auto"/>
          <w:sz w:val="36"/>
          <w:szCs w:val="36"/>
        </w:rPr>
      </w:pPr>
      <w:r>
        <w:rPr>
          <w:rFonts w:hint="eastAsia" w:ascii="华文中宋" w:hAnsi="华文中宋" w:eastAsia="华文中宋" w:cs="Times New Roman"/>
          <w:b/>
          <w:bCs/>
          <w:color w:val="auto"/>
          <w:sz w:val="36"/>
          <w:szCs w:val="36"/>
        </w:rPr>
        <w:t>分支机构负责人情况表</w:t>
      </w:r>
    </w:p>
    <w:tbl>
      <w:tblPr>
        <w:tblStyle w:val="7"/>
        <w:tblW w:w="58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548"/>
        <w:gridCol w:w="851"/>
        <w:gridCol w:w="987"/>
        <w:gridCol w:w="572"/>
        <w:gridCol w:w="556"/>
        <w:gridCol w:w="993"/>
        <w:gridCol w:w="631"/>
        <w:gridCol w:w="360"/>
        <w:gridCol w:w="299"/>
        <w:gridCol w:w="9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050"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分支机构名称</w:t>
            </w:r>
          </w:p>
        </w:tc>
        <w:tc>
          <w:tcPr>
            <w:tcW w:w="3950" w:type="pct"/>
            <w:gridSpan w:val="10"/>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中国勘察设计协会建设项目管理和工程总承包分会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pacing w:val="120"/>
                <w:kern w:val="0"/>
                <w:sz w:val="24"/>
                <w:szCs w:val="24"/>
                <w:fitText w:val="1124" w:id="0"/>
              </w:rPr>
              <w:t xml:space="preserve">姓 </w:t>
            </w:r>
            <w:r>
              <w:rPr>
                <w:rFonts w:hint="eastAsia" w:cs="Times New Roman" w:asciiTheme="minorEastAsia" w:hAnsiTheme="minorEastAsia"/>
                <w:bCs/>
                <w:color w:val="auto"/>
                <w:spacing w:val="15"/>
                <w:kern w:val="0"/>
                <w:sz w:val="24"/>
                <w:szCs w:val="24"/>
                <w:fitText w:val="1124" w:id="0"/>
              </w:rPr>
              <w:t>名</w:t>
            </w:r>
          </w:p>
        </w:tc>
        <w:tc>
          <w:tcPr>
            <w:tcW w:w="1495" w:type="pct"/>
            <w:gridSpan w:val="4"/>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c>
          <w:tcPr>
            <w:tcW w:w="1102"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出生日期</w:t>
            </w:r>
          </w:p>
        </w:tc>
        <w:tc>
          <w:tcPr>
            <w:tcW w:w="1630" w:type="pct"/>
            <w:gridSpan w:val="4"/>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kern w:val="0"/>
                <w:sz w:val="24"/>
                <w:szCs w:val="24"/>
              </w:rPr>
            </w:pPr>
            <w:r>
              <w:rPr>
                <w:rFonts w:hint="eastAsia" w:cs="Times New Roman" w:asciiTheme="minorEastAsia" w:hAnsiTheme="minorEastAsia"/>
                <w:bCs/>
                <w:color w:val="auto"/>
                <w:kern w:val="0"/>
                <w:sz w:val="24"/>
                <w:szCs w:val="24"/>
              </w:rPr>
              <w:t>性   别</w:t>
            </w:r>
          </w:p>
        </w:tc>
        <w:tc>
          <w:tcPr>
            <w:tcW w:w="70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c>
          <w:tcPr>
            <w:tcW w:w="788"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民   族</w:t>
            </w:r>
          </w:p>
        </w:tc>
        <w:tc>
          <w:tcPr>
            <w:tcW w:w="1102"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c>
          <w:tcPr>
            <w:tcW w:w="82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国    籍</w:t>
            </w:r>
          </w:p>
        </w:tc>
        <w:tc>
          <w:tcPr>
            <w:tcW w:w="810"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kern w:val="0"/>
                <w:sz w:val="24"/>
                <w:szCs w:val="24"/>
              </w:rPr>
            </w:pPr>
            <w:r>
              <w:rPr>
                <w:rFonts w:hint="eastAsia" w:cs="Times New Roman" w:asciiTheme="minorEastAsia" w:hAnsiTheme="minorEastAsia"/>
                <w:bCs/>
                <w:color w:val="auto"/>
                <w:kern w:val="0"/>
                <w:sz w:val="24"/>
                <w:szCs w:val="24"/>
              </w:rPr>
              <w:t>证件类型</w:t>
            </w:r>
          </w:p>
        </w:tc>
        <w:tc>
          <w:tcPr>
            <w:tcW w:w="70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c>
          <w:tcPr>
            <w:tcW w:w="788"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证件编号</w:t>
            </w:r>
          </w:p>
        </w:tc>
        <w:tc>
          <w:tcPr>
            <w:tcW w:w="2732"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政治面貌</w:t>
            </w:r>
          </w:p>
        </w:tc>
        <w:tc>
          <w:tcPr>
            <w:tcW w:w="70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c>
          <w:tcPr>
            <w:tcW w:w="1069"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分支机构职务</w:t>
            </w:r>
          </w:p>
        </w:tc>
        <w:tc>
          <w:tcPr>
            <w:tcW w:w="2451" w:type="pct"/>
            <w:gridSpan w:val="6"/>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通信地址</w:t>
            </w:r>
          </w:p>
        </w:tc>
        <w:tc>
          <w:tcPr>
            <w:tcW w:w="4227" w:type="pct"/>
            <w:gridSpan w:val="11"/>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color w:val="auto"/>
                <w:sz w:val="24"/>
                <w:szCs w:val="24"/>
              </w:rPr>
              <w:t>(公司名称及地址)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3"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邮政编码</w:t>
            </w:r>
          </w:p>
        </w:tc>
        <w:tc>
          <w:tcPr>
            <w:tcW w:w="70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tc>
        <w:tc>
          <w:tcPr>
            <w:tcW w:w="499" w:type="pct"/>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电话</w:t>
            </w:r>
          </w:p>
        </w:tc>
        <w:tc>
          <w:tcPr>
            <w:tcW w:w="1072" w:type="pct"/>
            <w:gridSpan w:val="3"/>
            <w:tcBorders>
              <w:top w:val="single" w:color="auto" w:sz="4" w:space="0"/>
              <w:left w:val="single" w:color="auto" w:sz="4" w:space="0"/>
              <w:bottom w:val="single" w:color="auto" w:sz="4" w:space="0"/>
              <w:right w:val="single" w:color="auto" w:sz="4" w:space="0"/>
            </w:tcBorders>
            <w:vAlign w:val="center"/>
          </w:tcPr>
          <w:p>
            <w:pPr>
              <w:ind w:right="103"/>
              <w:jc w:val="center"/>
              <w:rPr>
                <w:rFonts w:cs="Times New Roman" w:asciiTheme="minorEastAsia" w:hAnsiTheme="minorEastAsia"/>
                <w:bCs/>
                <w:color w:val="auto"/>
                <w:sz w:val="24"/>
                <w:szCs w:val="24"/>
              </w:rPr>
            </w:pPr>
          </w:p>
        </w:tc>
        <w:tc>
          <w:tcPr>
            <w:tcW w:w="501" w:type="pct"/>
            <w:gridSpan w:val="2"/>
            <w:tcBorders>
              <w:top w:val="single" w:color="auto" w:sz="4" w:space="0"/>
              <w:left w:val="single" w:color="auto" w:sz="4" w:space="0"/>
              <w:bottom w:val="single" w:color="auto" w:sz="4" w:space="0"/>
              <w:right w:val="single" w:color="auto" w:sz="4" w:space="0"/>
            </w:tcBorders>
            <w:vAlign w:val="center"/>
          </w:tcPr>
          <w:p>
            <w:pPr>
              <w:ind w:right="103"/>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手机</w:t>
            </w:r>
          </w:p>
        </w:tc>
        <w:tc>
          <w:tcPr>
            <w:tcW w:w="1448" w:type="pct"/>
            <w:gridSpan w:val="3"/>
            <w:tcBorders>
              <w:top w:val="single" w:color="auto" w:sz="4" w:space="0"/>
              <w:left w:val="single" w:color="auto" w:sz="4" w:space="0"/>
              <w:bottom w:val="single" w:color="auto" w:sz="4" w:space="0"/>
              <w:right w:val="single" w:color="auto" w:sz="4" w:space="0"/>
            </w:tcBorders>
            <w:vAlign w:val="center"/>
          </w:tcPr>
          <w:p>
            <w:pPr>
              <w:ind w:right="103"/>
              <w:jc w:val="center"/>
              <w:rPr>
                <w:rFonts w:cs="Times New Roman"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pacing w:val="75"/>
                <w:kern w:val="0"/>
                <w:sz w:val="24"/>
                <w:szCs w:val="24"/>
                <w:fitText w:val="2248" w:id="1"/>
              </w:rPr>
              <w:t>其他社会职</w:t>
            </w:r>
            <w:r>
              <w:rPr>
                <w:rFonts w:hint="eastAsia" w:cs="Times New Roman" w:asciiTheme="minorEastAsia" w:hAnsiTheme="minorEastAsia"/>
                <w:bCs/>
                <w:color w:val="auto"/>
                <w:spacing w:val="22"/>
                <w:kern w:val="0"/>
                <w:sz w:val="24"/>
                <w:szCs w:val="24"/>
                <w:fitText w:val="2248" w:id="1"/>
              </w:rPr>
              <w:t>务</w:t>
            </w:r>
          </w:p>
        </w:tc>
        <w:tc>
          <w:tcPr>
            <w:tcW w:w="3520" w:type="pct"/>
            <w:gridSpan w:val="9"/>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p>
          <w:p>
            <w:pPr>
              <w:jc w:val="center"/>
              <w:rPr>
                <w:rFonts w:cs="Times New Roman"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主  要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自何年月至何年月</w:t>
            </w: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在何地区何单位</w:t>
            </w: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Cs/>
                <w:color w:val="auto"/>
                <w:sz w:val="24"/>
                <w:szCs w:val="24"/>
              </w:rPr>
            </w:pPr>
            <w:r>
              <w:rPr>
                <w:rFonts w:hint="eastAsia" w:cs="Times New Roman" w:asciiTheme="minorEastAsia" w:hAnsiTheme="minorEastAsia"/>
                <w:bCs/>
                <w:color w:val="auto"/>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CellMar>
            <w:top w:w="0" w:type="dxa"/>
            <w:left w:w="108" w:type="dxa"/>
            <w:bottom w:w="0" w:type="dxa"/>
            <w:right w:w="108" w:type="dxa"/>
          </w:tblCellMar>
        </w:tblPrEx>
        <w:trPr>
          <w:cantSplit/>
          <w:trHeight w:val="535"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80" w:type="pct"/>
            <w:gridSpan w:val="3"/>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2223" w:type="pct"/>
            <w:gridSpan w:val="7"/>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c>
          <w:tcPr>
            <w:tcW w:w="1297" w:type="pct"/>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color w:val="auto"/>
                <w:sz w:val="24"/>
                <w:szCs w:val="24"/>
              </w:rPr>
            </w:pPr>
          </w:p>
        </w:tc>
      </w:tr>
    </w:tbl>
    <w:p>
      <w:pPr>
        <w:spacing w:before="120"/>
        <w:ind w:firstLine="1521" w:firstLineChars="541"/>
        <w:jc w:val="left"/>
        <w:rPr>
          <w:rFonts w:ascii="宋体" w:hAnsi="宋体"/>
          <w:b/>
          <w:bCs/>
          <w:color w:val="auto"/>
          <w:sz w:val="28"/>
          <w:szCs w:val="28"/>
          <w:u w:val="single"/>
        </w:rPr>
      </w:pPr>
      <w:r>
        <w:rPr>
          <w:rFonts w:hint="eastAsia" w:ascii="宋体" w:hAnsi="宋体" w:eastAsia="宋体" w:cs="Times New Roman"/>
          <w:b/>
          <w:bCs/>
          <w:color w:val="auto"/>
          <w:sz w:val="28"/>
          <w:szCs w:val="28"/>
        </w:rPr>
        <w:t>本人签字 ：</w:t>
      </w:r>
      <w:r>
        <w:rPr>
          <w:rFonts w:hint="eastAsia" w:ascii="宋体" w:hAnsi="宋体" w:eastAsia="宋体" w:cs="Times New Roman"/>
          <w:b/>
          <w:bCs/>
          <w:color w:val="auto"/>
          <w:sz w:val="28"/>
          <w:szCs w:val="28"/>
          <w:u w:val="single"/>
        </w:rPr>
        <w:t xml:space="preserve">                  </w:t>
      </w:r>
      <w:r>
        <w:rPr>
          <w:rFonts w:hint="eastAsia" w:ascii="宋体" w:hAnsi="宋体" w:eastAsia="宋体" w:cs="Times New Roman"/>
          <w:b/>
          <w:bCs/>
          <w:color w:val="auto"/>
          <w:sz w:val="28"/>
          <w:szCs w:val="28"/>
        </w:rPr>
        <w:t xml:space="preserve"> 日期：</w:t>
      </w:r>
      <w:r>
        <w:rPr>
          <w:rFonts w:hint="eastAsia" w:ascii="宋体" w:hAnsi="宋体" w:eastAsia="宋体" w:cs="Times New Roman"/>
          <w:b/>
          <w:bCs/>
          <w:color w:val="auto"/>
          <w:sz w:val="28"/>
          <w:szCs w:val="28"/>
          <w:u w:val="single"/>
        </w:rPr>
        <w:t xml:space="preserve">                </w:t>
      </w:r>
    </w:p>
    <w:p>
      <w:pPr>
        <w:spacing w:beforeLines="50" w:afterLines="50" w:line="280" w:lineRule="exact"/>
        <w:jc w:val="left"/>
        <w:rPr>
          <w:rFonts w:ascii="华文仿宋" w:hAnsi="华文仿宋" w:eastAsia="华文仿宋" w:cs="华文仿宋"/>
          <w:bCs/>
          <w:color w:val="auto"/>
          <w:sz w:val="32"/>
          <w:szCs w:val="32"/>
        </w:rPr>
      </w:pPr>
    </w:p>
    <w:p>
      <w:pPr>
        <w:spacing w:beforeLines="50" w:afterLines="50" w:line="280" w:lineRule="exact"/>
        <w:jc w:val="left"/>
        <w:rPr>
          <w:rFonts w:ascii="华文仿宋" w:hAnsi="华文仿宋" w:eastAsia="华文仿宋" w:cs="华文仿宋"/>
          <w:bCs/>
          <w:color w:val="auto"/>
          <w:sz w:val="32"/>
          <w:szCs w:val="32"/>
        </w:rPr>
      </w:pPr>
    </w:p>
    <w:p>
      <w:pPr>
        <w:spacing w:beforeLines="50" w:afterLines="50" w:line="280" w:lineRule="exact"/>
        <w:jc w:val="left"/>
        <w:rPr>
          <w:rFonts w:cs="华文仿宋" w:asciiTheme="minorEastAsia" w:hAnsiTheme="minorEastAsia"/>
          <w:bCs/>
          <w:color w:val="auto"/>
          <w:sz w:val="24"/>
          <w:szCs w:val="24"/>
        </w:rPr>
      </w:pPr>
      <w:r>
        <w:rPr>
          <w:rFonts w:hint="eastAsia" w:ascii="华文仿宋" w:hAnsi="华文仿宋" w:eastAsia="华文仿宋" w:cs="华文仿宋"/>
          <w:bCs/>
          <w:color w:val="auto"/>
          <w:sz w:val="28"/>
          <w:szCs w:val="28"/>
        </w:rPr>
        <w:t>附件4</w:t>
      </w:r>
    </w:p>
    <w:p>
      <w:pPr>
        <w:spacing w:line="420" w:lineRule="exact"/>
        <w:jc w:val="center"/>
        <w:rPr>
          <w:rFonts w:ascii="黑体" w:hAnsi="黑体" w:eastAsia="黑体"/>
          <w:b/>
          <w:color w:val="auto"/>
          <w:sz w:val="32"/>
          <w:szCs w:val="32"/>
        </w:rPr>
      </w:pPr>
      <w:r>
        <w:rPr>
          <w:rFonts w:hint="eastAsia" w:ascii="黑体" w:hAnsi="黑体" w:eastAsia="黑体"/>
          <w:b/>
          <w:color w:val="auto"/>
          <w:sz w:val="32"/>
          <w:szCs w:val="32"/>
        </w:rPr>
        <w:t>中国勘察设计协会建设项目管理和工程总承包分会</w:t>
      </w:r>
    </w:p>
    <w:p>
      <w:pPr>
        <w:spacing w:line="420" w:lineRule="exact"/>
        <w:jc w:val="center"/>
        <w:rPr>
          <w:rFonts w:ascii="黑体" w:hAnsi="黑体" w:eastAsia="黑体"/>
          <w:b/>
          <w:color w:val="auto"/>
          <w:sz w:val="32"/>
          <w:szCs w:val="32"/>
        </w:rPr>
      </w:pPr>
      <w:r>
        <w:rPr>
          <w:rFonts w:hint="eastAsia" w:ascii="黑体" w:hAnsi="黑体" w:eastAsia="黑体"/>
          <w:b/>
          <w:color w:val="auto"/>
          <w:sz w:val="32"/>
          <w:szCs w:val="32"/>
        </w:rPr>
        <w:t>会员代表（理 事）变更登记表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974"/>
        <w:gridCol w:w="815"/>
        <w:gridCol w:w="1280"/>
        <w:gridCol w:w="138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adjustRightInd w:val="0"/>
              <w:spacing w:line="360" w:lineRule="auto"/>
              <w:jc w:val="center"/>
              <w:textAlignment w:val="baseline"/>
              <w:rPr>
                <w:rFonts w:asciiTheme="minorEastAsia" w:hAnsiTheme="minorEastAsia"/>
                <w:b/>
                <w:color w:val="auto"/>
                <w:sz w:val="24"/>
              </w:rPr>
            </w:pPr>
            <w:r>
              <w:rPr>
                <w:rFonts w:hint="eastAsia" w:asciiTheme="minorEastAsia" w:hAnsiTheme="minorEastAsia"/>
                <w:b/>
                <w:color w:val="auto"/>
                <w:szCs w:val="32"/>
              </w:rPr>
              <w:t xml:space="preserve"> </w:t>
            </w:r>
            <w:r>
              <w:rPr>
                <w:rFonts w:hint="eastAsia" w:asciiTheme="minorEastAsia" w:hAnsiTheme="minorEastAsia"/>
                <w:color w:val="auto"/>
                <w:sz w:val="24"/>
              </w:rPr>
              <w:t>单位名称</w:t>
            </w:r>
          </w:p>
        </w:tc>
        <w:tc>
          <w:tcPr>
            <w:tcW w:w="4203" w:type="pct"/>
            <w:gridSpan w:val="5"/>
            <w:vAlign w:val="center"/>
          </w:tcPr>
          <w:p>
            <w:pPr>
              <w:adjustRightInd w:val="0"/>
              <w:spacing w:line="360" w:lineRule="auto"/>
              <w:jc w:val="center"/>
              <w:textAlignment w:val="baseline"/>
              <w:rPr>
                <w:rFonts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Merge w:val="restart"/>
            <w:vAlign w:val="center"/>
          </w:tcPr>
          <w:p>
            <w:pPr>
              <w:adjustRightInd w:val="0"/>
              <w:spacing w:line="360" w:lineRule="auto"/>
              <w:jc w:val="center"/>
              <w:textAlignment w:val="baseline"/>
              <w:rPr>
                <w:rFonts w:asciiTheme="minorEastAsia" w:hAnsiTheme="minorEastAsia"/>
                <w:color w:val="auto"/>
                <w:sz w:val="24"/>
              </w:rPr>
            </w:pPr>
            <w:r>
              <w:rPr>
                <w:rFonts w:hint="eastAsia" w:asciiTheme="minorEastAsia" w:hAnsiTheme="minorEastAsia"/>
                <w:color w:val="auto"/>
                <w:sz w:val="24"/>
              </w:rPr>
              <w:t>新推荐会员代表（理事）</w:t>
            </w:r>
          </w:p>
        </w:tc>
        <w:tc>
          <w:tcPr>
            <w:tcW w:w="1158" w:type="pct"/>
            <w:vAlign w:val="center"/>
          </w:tcPr>
          <w:p>
            <w:pPr>
              <w:adjustRightInd w:val="0"/>
              <w:spacing w:line="360" w:lineRule="auto"/>
              <w:jc w:val="center"/>
              <w:textAlignment w:val="baseline"/>
              <w:rPr>
                <w:rFonts w:asciiTheme="minorEastAsia" w:hAnsiTheme="minorEastAsia"/>
                <w:color w:val="auto"/>
                <w:sz w:val="24"/>
                <w:szCs w:val="24"/>
              </w:rPr>
            </w:pPr>
            <w:r>
              <w:rPr>
                <w:rFonts w:hint="eastAsia" w:asciiTheme="minorEastAsia" w:hAnsiTheme="minorEastAsia"/>
                <w:color w:val="auto"/>
                <w:sz w:val="24"/>
              </w:rPr>
              <w:t>姓  名</w:t>
            </w:r>
          </w:p>
        </w:tc>
        <w:tc>
          <w:tcPr>
            <w:tcW w:w="478" w:type="pct"/>
            <w:vAlign w:val="center"/>
          </w:tcPr>
          <w:p>
            <w:pPr>
              <w:adjustRightInd w:val="0"/>
              <w:spacing w:line="360" w:lineRule="auto"/>
              <w:jc w:val="center"/>
              <w:textAlignment w:val="baseline"/>
              <w:rPr>
                <w:rFonts w:asciiTheme="minorEastAsia" w:hAnsiTheme="minorEastAsia"/>
                <w:color w:val="auto"/>
                <w:sz w:val="24"/>
                <w:szCs w:val="24"/>
              </w:rPr>
            </w:pPr>
            <w:r>
              <w:rPr>
                <w:rFonts w:hint="eastAsia" w:asciiTheme="minorEastAsia" w:hAnsiTheme="minorEastAsia"/>
                <w:color w:val="auto"/>
                <w:sz w:val="24"/>
              </w:rPr>
              <w:t>性别</w:t>
            </w:r>
          </w:p>
        </w:tc>
        <w:tc>
          <w:tcPr>
            <w:tcW w:w="750" w:type="pct"/>
            <w:vAlign w:val="center"/>
          </w:tcPr>
          <w:p>
            <w:pPr>
              <w:adjustRightInd w:val="0"/>
              <w:spacing w:line="360" w:lineRule="auto"/>
              <w:ind w:left="72"/>
              <w:jc w:val="center"/>
              <w:textAlignment w:val="baseline"/>
              <w:rPr>
                <w:rFonts w:asciiTheme="minorEastAsia" w:hAnsiTheme="minorEastAsia"/>
                <w:color w:val="auto"/>
                <w:sz w:val="24"/>
                <w:szCs w:val="24"/>
              </w:rPr>
            </w:pPr>
            <w:r>
              <w:rPr>
                <w:rFonts w:hint="eastAsia" w:asciiTheme="minorEastAsia" w:hAnsiTheme="minorEastAsia"/>
                <w:color w:val="auto"/>
                <w:sz w:val="24"/>
              </w:rPr>
              <w:t>出生年月</w:t>
            </w:r>
          </w:p>
        </w:tc>
        <w:tc>
          <w:tcPr>
            <w:tcW w:w="1816" w:type="pct"/>
            <w:gridSpan w:val="2"/>
            <w:vAlign w:val="center"/>
          </w:tcPr>
          <w:p>
            <w:pPr>
              <w:adjustRightInd w:val="0"/>
              <w:spacing w:line="360" w:lineRule="auto"/>
              <w:jc w:val="center"/>
              <w:textAlignment w:val="baseline"/>
              <w:rPr>
                <w:rFonts w:asciiTheme="minorEastAsia" w:hAnsiTheme="minorEastAsia"/>
                <w:color w:val="auto"/>
                <w:sz w:val="24"/>
                <w:szCs w:val="24"/>
              </w:rPr>
            </w:pPr>
            <w:r>
              <w:rPr>
                <w:rFonts w:hint="eastAsia" w:asciiTheme="minorEastAsia" w:hAnsiTheme="minorEastAsia"/>
                <w:color w:val="auto"/>
                <w:sz w:val="24"/>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96" w:type="pct"/>
            <w:vMerge w:val="continue"/>
            <w:vAlign w:val="center"/>
          </w:tcPr>
          <w:p>
            <w:pPr>
              <w:adjustRightInd w:val="0"/>
              <w:spacing w:line="360" w:lineRule="auto"/>
              <w:jc w:val="center"/>
              <w:textAlignment w:val="baseline"/>
              <w:rPr>
                <w:rFonts w:asciiTheme="minorEastAsia" w:hAnsiTheme="minorEastAsia"/>
                <w:color w:val="auto"/>
                <w:sz w:val="28"/>
                <w:szCs w:val="28"/>
              </w:rPr>
            </w:pPr>
          </w:p>
        </w:tc>
        <w:tc>
          <w:tcPr>
            <w:tcW w:w="1158" w:type="pct"/>
            <w:vAlign w:val="center"/>
          </w:tcPr>
          <w:p>
            <w:pPr>
              <w:adjustRightInd w:val="0"/>
              <w:spacing w:line="360" w:lineRule="auto"/>
              <w:jc w:val="center"/>
              <w:textAlignment w:val="baseline"/>
              <w:rPr>
                <w:rFonts w:asciiTheme="minorEastAsia" w:hAnsiTheme="minorEastAsia"/>
                <w:color w:val="auto"/>
                <w:sz w:val="24"/>
                <w:szCs w:val="24"/>
              </w:rPr>
            </w:pPr>
          </w:p>
        </w:tc>
        <w:tc>
          <w:tcPr>
            <w:tcW w:w="478" w:type="pct"/>
            <w:vAlign w:val="center"/>
          </w:tcPr>
          <w:p>
            <w:pPr>
              <w:adjustRightInd w:val="0"/>
              <w:spacing w:line="360" w:lineRule="auto"/>
              <w:jc w:val="center"/>
              <w:textAlignment w:val="baseline"/>
              <w:rPr>
                <w:rFonts w:asciiTheme="minorEastAsia" w:hAnsiTheme="minorEastAsia"/>
                <w:color w:val="auto"/>
                <w:sz w:val="24"/>
                <w:szCs w:val="24"/>
              </w:rPr>
            </w:pPr>
          </w:p>
        </w:tc>
        <w:tc>
          <w:tcPr>
            <w:tcW w:w="750" w:type="pct"/>
            <w:vAlign w:val="center"/>
          </w:tcPr>
          <w:p>
            <w:pPr>
              <w:adjustRightInd w:val="0"/>
              <w:spacing w:line="360" w:lineRule="auto"/>
              <w:jc w:val="center"/>
              <w:textAlignment w:val="baseline"/>
              <w:rPr>
                <w:rFonts w:asciiTheme="minorEastAsia" w:hAnsiTheme="minorEastAsia"/>
                <w:color w:val="auto"/>
                <w:sz w:val="24"/>
                <w:szCs w:val="24"/>
              </w:rPr>
            </w:pPr>
          </w:p>
        </w:tc>
        <w:tc>
          <w:tcPr>
            <w:tcW w:w="1816" w:type="pct"/>
            <w:gridSpan w:val="2"/>
            <w:vAlign w:val="center"/>
          </w:tcPr>
          <w:p>
            <w:pPr>
              <w:adjustRightInd w:val="0"/>
              <w:spacing w:line="360" w:lineRule="auto"/>
              <w:jc w:val="center"/>
              <w:textAlignment w:val="baseline"/>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Merge w:val="continue"/>
            <w:vAlign w:val="center"/>
          </w:tcPr>
          <w:p>
            <w:pPr>
              <w:adjustRightInd w:val="0"/>
              <w:spacing w:line="360" w:lineRule="auto"/>
              <w:jc w:val="center"/>
              <w:textAlignment w:val="baseline"/>
              <w:rPr>
                <w:rFonts w:asciiTheme="minorEastAsia" w:hAnsiTheme="minorEastAsia"/>
                <w:b/>
                <w:color w:val="auto"/>
                <w:sz w:val="28"/>
                <w:szCs w:val="28"/>
              </w:rPr>
            </w:pPr>
          </w:p>
        </w:tc>
        <w:tc>
          <w:tcPr>
            <w:tcW w:w="1158" w:type="pct"/>
            <w:vAlign w:val="center"/>
          </w:tcPr>
          <w:p>
            <w:pPr>
              <w:adjustRightInd w:val="0"/>
              <w:spacing w:line="360" w:lineRule="auto"/>
              <w:jc w:val="center"/>
              <w:textAlignment w:val="baseline"/>
              <w:rPr>
                <w:rFonts w:asciiTheme="minorEastAsia" w:hAnsiTheme="minorEastAsia"/>
                <w:color w:val="auto"/>
                <w:sz w:val="24"/>
                <w:szCs w:val="24"/>
              </w:rPr>
            </w:pPr>
            <w:r>
              <w:rPr>
                <w:rFonts w:hint="eastAsia" w:asciiTheme="minorEastAsia" w:hAnsiTheme="minorEastAsia"/>
                <w:color w:val="auto"/>
                <w:sz w:val="24"/>
              </w:rPr>
              <w:t>学历</w:t>
            </w:r>
          </w:p>
        </w:tc>
        <w:tc>
          <w:tcPr>
            <w:tcW w:w="1229" w:type="pct"/>
            <w:gridSpan w:val="2"/>
            <w:vAlign w:val="center"/>
          </w:tcPr>
          <w:p>
            <w:pPr>
              <w:adjustRightInd w:val="0"/>
              <w:spacing w:line="360" w:lineRule="auto"/>
              <w:ind w:left="72"/>
              <w:jc w:val="center"/>
              <w:textAlignment w:val="baseline"/>
              <w:rPr>
                <w:rFonts w:asciiTheme="minorEastAsia" w:hAnsiTheme="minorEastAsia"/>
                <w:color w:val="auto"/>
                <w:sz w:val="24"/>
                <w:szCs w:val="24"/>
              </w:rPr>
            </w:pPr>
            <w:r>
              <w:rPr>
                <w:rFonts w:hint="eastAsia" w:asciiTheme="minorEastAsia" w:hAnsiTheme="minorEastAsia"/>
                <w:color w:val="auto"/>
                <w:sz w:val="24"/>
              </w:rPr>
              <w:t>职称</w:t>
            </w:r>
          </w:p>
        </w:tc>
        <w:tc>
          <w:tcPr>
            <w:tcW w:w="1816" w:type="pct"/>
            <w:gridSpan w:val="2"/>
            <w:vAlign w:val="center"/>
          </w:tcPr>
          <w:p>
            <w:pPr>
              <w:adjustRightInd w:val="0"/>
              <w:spacing w:line="360" w:lineRule="auto"/>
              <w:jc w:val="center"/>
              <w:textAlignment w:val="baseline"/>
              <w:rPr>
                <w:rFonts w:asciiTheme="minorEastAsia" w:hAnsiTheme="minorEastAsia"/>
                <w:color w:val="auto"/>
                <w:sz w:val="24"/>
                <w:szCs w:val="24"/>
              </w:rPr>
            </w:pPr>
            <w:r>
              <w:rPr>
                <w:rFonts w:hint="eastAsia" w:asciiTheme="minorEastAsia" w:hAnsiTheme="minorEastAsia"/>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Merge w:val="continue"/>
            <w:vAlign w:val="center"/>
          </w:tcPr>
          <w:p>
            <w:pPr>
              <w:adjustRightInd w:val="0"/>
              <w:spacing w:line="360" w:lineRule="auto"/>
              <w:jc w:val="center"/>
              <w:textAlignment w:val="baseline"/>
              <w:rPr>
                <w:rFonts w:asciiTheme="minorEastAsia" w:hAnsiTheme="minorEastAsia"/>
                <w:b/>
                <w:color w:val="auto"/>
                <w:sz w:val="28"/>
                <w:szCs w:val="28"/>
              </w:rPr>
            </w:pPr>
          </w:p>
        </w:tc>
        <w:tc>
          <w:tcPr>
            <w:tcW w:w="1158" w:type="pct"/>
            <w:vAlign w:val="center"/>
          </w:tcPr>
          <w:p>
            <w:pPr>
              <w:adjustRightInd w:val="0"/>
              <w:spacing w:line="360" w:lineRule="auto"/>
              <w:jc w:val="center"/>
              <w:textAlignment w:val="baseline"/>
              <w:rPr>
                <w:rFonts w:asciiTheme="minorEastAsia" w:hAnsiTheme="minorEastAsia"/>
                <w:color w:val="auto"/>
                <w:sz w:val="24"/>
                <w:szCs w:val="24"/>
              </w:rPr>
            </w:pPr>
          </w:p>
        </w:tc>
        <w:tc>
          <w:tcPr>
            <w:tcW w:w="1229" w:type="pct"/>
            <w:gridSpan w:val="2"/>
            <w:vAlign w:val="center"/>
          </w:tcPr>
          <w:p>
            <w:pPr>
              <w:adjustRightInd w:val="0"/>
              <w:spacing w:line="360" w:lineRule="auto"/>
              <w:jc w:val="center"/>
              <w:textAlignment w:val="baseline"/>
              <w:rPr>
                <w:rFonts w:asciiTheme="minorEastAsia" w:hAnsiTheme="minorEastAsia"/>
                <w:color w:val="auto"/>
                <w:sz w:val="24"/>
                <w:szCs w:val="24"/>
              </w:rPr>
            </w:pPr>
          </w:p>
        </w:tc>
        <w:tc>
          <w:tcPr>
            <w:tcW w:w="1816" w:type="pct"/>
            <w:gridSpan w:val="2"/>
            <w:vAlign w:val="center"/>
          </w:tcPr>
          <w:p>
            <w:pPr>
              <w:adjustRightInd w:val="0"/>
              <w:spacing w:line="360" w:lineRule="auto"/>
              <w:jc w:val="center"/>
              <w:textAlignment w:val="baseline"/>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Merge w:val="continue"/>
            <w:vAlign w:val="center"/>
          </w:tcPr>
          <w:p>
            <w:pPr>
              <w:adjustRightInd w:val="0"/>
              <w:spacing w:line="360" w:lineRule="auto"/>
              <w:jc w:val="center"/>
              <w:textAlignment w:val="baseline"/>
              <w:rPr>
                <w:rFonts w:asciiTheme="minorEastAsia" w:hAnsiTheme="minorEastAsia"/>
                <w:b/>
                <w:color w:val="auto"/>
                <w:sz w:val="28"/>
                <w:szCs w:val="28"/>
              </w:rPr>
            </w:pPr>
          </w:p>
        </w:tc>
        <w:tc>
          <w:tcPr>
            <w:tcW w:w="1158" w:type="pct"/>
            <w:vAlign w:val="center"/>
          </w:tcPr>
          <w:p>
            <w:pPr>
              <w:adjustRightInd w:val="0"/>
              <w:spacing w:line="360" w:lineRule="auto"/>
              <w:jc w:val="center"/>
              <w:textAlignment w:val="baseline"/>
              <w:rPr>
                <w:rFonts w:asciiTheme="minorEastAsia" w:hAnsiTheme="minorEastAsia"/>
                <w:b/>
                <w:color w:val="auto"/>
                <w:sz w:val="24"/>
                <w:szCs w:val="24"/>
              </w:rPr>
            </w:pPr>
            <w:r>
              <w:rPr>
                <w:rFonts w:hint="eastAsia" w:asciiTheme="minorEastAsia" w:hAnsiTheme="minorEastAsia"/>
                <w:color w:val="auto"/>
                <w:sz w:val="24"/>
              </w:rPr>
              <w:t>电  话</w:t>
            </w:r>
          </w:p>
        </w:tc>
        <w:tc>
          <w:tcPr>
            <w:tcW w:w="1229" w:type="pct"/>
            <w:gridSpan w:val="2"/>
            <w:vAlign w:val="center"/>
          </w:tcPr>
          <w:p>
            <w:pPr>
              <w:adjustRightInd w:val="0"/>
              <w:spacing w:line="360" w:lineRule="auto"/>
              <w:jc w:val="center"/>
              <w:textAlignment w:val="baseline"/>
              <w:rPr>
                <w:rFonts w:asciiTheme="minorEastAsia" w:hAnsiTheme="minorEastAsia"/>
                <w:b/>
                <w:color w:val="auto"/>
                <w:sz w:val="24"/>
                <w:szCs w:val="24"/>
              </w:rPr>
            </w:pPr>
            <w:r>
              <w:rPr>
                <w:rFonts w:hint="eastAsia" w:asciiTheme="minorEastAsia" w:hAnsiTheme="minorEastAsia"/>
                <w:color w:val="auto"/>
                <w:sz w:val="24"/>
              </w:rPr>
              <w:t>手  机</w:t>
            </w:r>
          </w:p>
        </w:tc>
        <w:tc>
          <w:tcPr>
            <w:tcW w:w="1816" w:type="pct"/>
            <w:gridSpan w:val="2"/>
            <w:vAlign w:val="center"/>
          </w:tcPr>
          <w:p>
            <w:pPr>
              <w:adjustRightInd w:val="0"/>
              <w:spacing w:line="360" w:lineRule="auto"/>
              <w:jc w:val="center"/>
              <w:textAlignment w:val="baseline"/>
              <w:rPr>
                <w:rFonts w:asciiTheme="minorEastAsia" w:hAnsiTheme="minorEastAsia"/>
                <w:color w:val="auto"/>
                <w:sz w:val="24"/>
              </w:rPr>
            </w:pPr>
            <w:r>
              <w:rPr>
                <w:rFonts w:hint="eastAsia" w:asciiTheme="minorEastAsia" w:hAnsiTheme="minorEastAsia"/>
                <w:color w:val="auto"/>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96" w:type="pct"/>
            <w:vMerge w:val="continue"/>
            <w:vAlign w:val="center"/>
          </w:tcPr>
          <w:p>
            <w:pPr>
              <w:adjustRightInd w:val="0"/>
              <w:spacing w:line="360" w:lineRule="auto"/>
              <w:jc w:val="center"/>
              <w:textAlignment w:val="baseline"/>
              <w:rPr>
                <w:rFonts w:asciiTheme="minorEastAsia" w:hAnsiTheme="minorEastAsia"/>
                <w:b/>
                <w:color w:val="auto"/>
                <w:sz w:val="28"/>
                <w:szCs w:val="28"/>
              </w:rPr>
            </w:pPr>
          </w:p>
        </w:tc>
        <w:tc>
          <w:tcPr>
            <w:tcW w:w="1158" w:type="pct"/>
            <w:vAlign w:val="center"/>
          </w:tcPr>
          <w:p>
            <w:pPr>
              <w:adjustRightInd w:val="0"/>
              <w:spacing w:line="360" w:lineRule="auto"/>
              <w:jc w:val="center"/>
              <w:textAlignment w:val="baseline"/>
              <w:rPr>
                <w:rFonts w:asciiTheme="minorEastAsia" w:hAnsiTheme="minorEastAsia"/>
                <w:b/>
                <w:color w:val="auto"/>
                <w:sz w:val="24"/>
                <w:szCs w:val="24"/>
              </w:rPr>
            </w:pPr>
          </w:p>
        </w:tc>
        <w:tc>
          <w:tcPr>
            <w:tcW w:w="1229" w:type="pct"/>
            <w:gridSpan w:val="2"/>
            <w:vAlign w:val="center"/>
          </w:tcPr>
          <w:p>
            <w:pPr>
              <w:adjustRightInd w:val="0"/>
              <w:spacing w:line="360" w:lineRule="auto"/>
              <w:jc w:val="center"/>
              <w:textAlignment w:val="baseline"/>
              <w:rPr>
                <w:rFonts w:asciiTheme="minorEastAsia" w:hAnsiTheme="minorEastAsia"/>
                <w:b/>
                <w:color w:val="auto"/>
                <w:sz w:val="24"/>
                <w:szCs w:val="24"/>
              </w:rPr>
            </w:pPr>
          </w:p>
        </w:tc>
        <w:tc>
          <w:tcPr>
            <w:tcW w:w="1816" w:type="pct"/>
            <w:gridSpan w:val="2"/>
            <w:vAlign w:val="center"/>
          </w:tcPr>
          <w:p>
            <w:pPr>
              <w:adjustRightInd w:val="0"/>
              <w:spacing w:line="360" w:lineRule="auto"/>
              <w:jc w:val="center"/>
              <w:textAlignment w:val="baseline"/>
              <w:rPr>
                <w:rFonts w:asciiTheme="minorEastAsia" w:hAnsi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1" w:hRule="atLeast"/>
        </w:trPr>
        <w:tc>
          <w:tcPr>
            <w:tcW w:w="796" w:type="pct"/>
            <w:vMerge w:val="continue"/>
            <w:vAlign w:val="center"/>
          </w:tcPr>
          <w:p>
            <w:pPr>
              <w:adjustRightInd w:val="0"/>
              <w:spacing w:line="360" w:lineRule="auto"/>
              <w:jc w:val="center"/>
              <w:textAlignment w:val="baseline"/>
              <w:rPr>
                <w:rFonts w:asciiTheme="minorEastAsia" w:hAnsiTheme="minorEastAsia"/>
                <w:color w:val="auto"/>
                <w:sz w:val="24"/>
              </w:rPr>
            </w:pPr>
          </w:p>
        </w:tc>
        <w:tc>
          <w:tcPr>
            <w:tcW w:w="4203" w:type="pct"/>
            <w:gridSpan w:val="5"/>
            <w:tcBorders>
              <w:top w:val="nil"/>
            </w:tcBorders>
          </w:tcPr>
          <w:p>
            <w:pPr>
              <w:adjustRightInd w:val="0"/>
              <w:spacing w:line="360" w:lineRule="auto"/>
              <w:textAlignment w:val="baseline"/>
              <w:rPr>
                <w:rFonts w:asciiTheme="minorEastAsia" w:hAnsiTheme="minorEastAsia"/>
                <w:color w:val="auto"/>
                <w:sz w:val="24"/>
              </w:rPr>
            </w:pPr>
            <w:r>
              <w:rPr>
                <w:rFonts w:hint="eastAsia" w:asciiTheme="minorEastAsia" w:hAnsiTheme="minorEastAsia"/>
                <w:color w:val="auto"/>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vAlign w:val="center"/>
          </w:tcPr>
          <w:p>
            <w:pPr>
              <w:adjustRightInd w:val="0"/>
              <w:spacing w:line="360" w:lineRule="auto"/>
              <w:jc w:val="center"/>
              <w:textAlignment w:val="baseline"/>
              <w:rPr>
                <w:rFonts w:asciiTheme="minorEastAsia" w:hAnsiTheme="minorEastAsia"/>
                <w:b/>
                <w:color w:val="auto"/>
                <w:sz w:val="28"/>
                <w:szCs w:val="28"/>
              </w:rPr>
            </w:pPr>
            <w:r>
              <w:rPr>
                <w:rFonts w:hint="eastAsia" w:asciiTheme="minorEastAsia" w:hAnsiTheme="minorEastAsia"/>
                <w:color w:val="auto"/>
                <w:sz w:val="24"/>
              </w:rPr>
              <w:t>通讯地址</w:t>
            </w:r>
          </w:p>
        </w:tc>
        <w:tc>
          <w:tcPr>
            <w:tcW w:w="2387" w:type="pct"/>
            <w:gridSpan w:val="3"/>
            <w:vAlign w:val="center"/>
          </w:tcPr>
          <w:p>
            <w:pPr>
              <w:adjustRightInd w:val="0"/>
              <w:spacing w:line="360" w:lineRule="auto"/>
              <w:jc w:val="center"/>
              <w:textAlignment w:val="baseline"/>
              <w:rPr>
                <w:rFonts w:asciiTheme="minorEastAsia" w:hAnsiTheme="minorEastAsia"/>
                <w:b/>
                <w:color w:val="auto"/>
                <w:sz w:val="28"/>
                <w:szCs w:val="28"/>
              </w:rPr>
            </w:pPr>
          </w:p>
        </w:tc>
        <w:tc>
          <w:tcPr>
            <w:tcW w:w="810" w:type="pct"/>
            <w:vAlign w:val="center"/>
          </w:tcPr>
          <w:p>
            <w:pPr>
              <w:adjustRightInd w:val="0"/>
              <w:spacing w:line="360" w:lineRule="auto"/>
              <w:jc w:val="center"/>
              <w:textAlignment w:val="baseline"/>
              <w:rPr>
                <w:rFonts w:asciiTheme="minorEastAsia" w:hAnsiTheme="minorEastAsia"/>
                <w:b/>
                <w:color w:val="auto"/>
                <w:sz w:val="28"/>
                <w:szCs w:val="28"/>
              </w:rPr>
            </w:pPr>
            <w:r>
              <w:rPr>
                <w:rFonts w:hint="eastAsia" w:asciiTheme="minorEastAsia" w:hAnsiTheme="minorEastAsia"/>
                <w:color w:val="auto"/>
                <w:sz w:val="24"/>
              </w:rPr>
              <w:t>邮政编码</w:t>
            </w:r>
          </w:p>
        </w:tc>
        <w:tc>
          <w:tcPr>
            <w:tcW w:w="1006" w:type="pct"/>
            <w:vAlign w:val="center"/>
          </w:tcPr>
          <w:p>
            <w:pPr>
              <w:adjustRightInd w:val="0"/>
              <w:spacing w:line="360" w:lineRule="auto"/>
              <w:jc w:val="center"/>
              <w:textAlignment w:val="baseline"/>
              <w:rPr>
                <w:rFonts w:asciiTheme="minorEastAsia" w:hAnsiTheme="minorEastAsia"/>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96" w:type="pct"/>
            <w:vAlign w:val="center"/>
          </w:tcPr>
          <w:p>
            <w:pPr>
              <w:adjustRightInd w:val="0"/>
              <w:spacing w:line="360" w:lineRule="auto"/>
              <w:jc w:val="center"/>
              <w:textAlignment w:val="baseline"/>
              <w:rPr>
                <w:rFonts w:asciiTheme="minorEastAsia" w:hAnsiTheme="minorEastAsia"/>
                <w:color w:val="auto"/>
                <w:sz w:val="24"/>
              </w:rPr>
            </w:pPr>
            <w:r>
              <w:rPr>
                <w:rFonts w:hint="eastAsia" w:asciiTheme="minorEastAsia" w:hAnsiTheme="minorEastAsia"/>
                <w:color w:val="auto"/>
                <w:sz w:val="24"/>
              </w:rPr>
              <w:t>单位意见</w:t>
            </w:r>
          </w:p>
        </w:tc>
        <w:tc>
          <w:tcPr>
            <w:tcW w:w="4203" w:type="pct"/>
            <w:gridSpan w:val="5"/>
          </w:tcPr>
          <w:p>
            <w:pPr>
              <w:adjustRightInd w:val="0"/>
              <w:spacing w:line="360" w:lineRule="auto"/>
              <w:jc w:val="center"/>
              <w:textAlignment w:val="baseline"/>
              <w:rPr>
                <w:rFonts w:asciiTheme="minorEastAsia" w:hAnsiTheme="minorEastAsia"/>
                <w:b/>
                <w:color w:val="auto"/>
                <w:sz w:val="28"/>
                <w:szCs w:val="28"/>
              </w:rPr>
            </w:pPr>
          </w:p>
          <w:p>
            <w:pPr>
              <w:adjustRightInd w:val="0"/>
              <w:spacing w:line="360" w:lineRule="auto"/>
              <w:jc w:val="center"/>
              <w:textAlignment w:val="baseline"/>
              <w:rPr>
                <w:rFonts w:asciiTheme="minorEastAsia" w:hAnsiTheme="minorEastAsia"/>
                <w:color w:val="auto"/>
                <w:sz w:val="24"/>
              </w:rPr>
            </w:pPr>
            <w:r>
              <w:rPr>
                <w:rFonts w:hint="eastAsia" w:asciiTheme="minorEastAsia" w:hAnsiTheme="minorEastAsia"/>
                <w:color w:val="auto"/>
                <w:szCs w:val="21"/>
              </w:rPr>
              <w:t xml:space="preserve">                                            </w:t>
            </w:r>
            <w:r>
              <w:rPr>
                <w:rFonts w:hint="eastAsia" w:asciiTheme="minorEastAsia" w:hAnsiTheme="minorEastAsia"/>
                <w:color w:val="auto"/>
                <w:sz w:val="24"/>
              </w:rPr>
              <w:t>（公章）</w:t>
            </w:r>
          </w:p>
          <w:p>
            <w:pPr>
              <w:adjustRightInd w:val="0"/>
              <w:spacing w:line="360" w:lineRule="auto"/>
              <w:jc w:val="center"/>
              <w:textAlignment w:val="baseline"/>
              <w:rPr>
                <w:rFonts w:asciiTheme="minorEastAsia" w:hAnsiTheme="minorEastAsia"/>
                <w:b/>
                <w:color w:val="auto"/>
                <w:sz w:val="28"/>
                <w:szCs w:val="28"/>
              </w:rPr>
            </w:pPr>
            <w:r>
              <w:rPr>
                <w:rFonts w:hint="eastAsia" w:asciiTheme="minorEastAsia" w:hAnsiTheme="minorEastAsia"/>
                <w:color w:val="auto"/>
                <w:sz w:val="24"/>
              </w:rPr>
              <w:t xml:space="preserve">                                     年    月    日</w:t>
            </w:r>
          </w:p>
        </w:tc>
      </w:tr>
    </w:tbl>
    <w:p>
      <w:pPr>
        <w:spacing w:line="340" w:lineRule="exact"/>
        <w:rPr>
          <w:rFonts w:ascii="仿宋_GB2312" w:eastAsia="仿宋_GB2312"/>
          <w:color w:val="auto"/>
          <w:sz w:val="28"/>
          <w:szCs w:val="28"/>
        </w:rPr>
      </w:pPr>
      <w:r>
        <w:rPr>
          <w:rFonts w:hint="eastAsia" w:ascii="仿宋_GB2312" w:hAnsi="宋体" w:eastAsia="仿宋_GB2312"/>
          <w:b/>
          <w:color w:val="auto"/>
          <w:sz w:val="24"/>
        </w:rPr>
        <w:t>填表说明：</w:t>
      </w:r>
      <w:r>
        <w:rPr>
          <w:rFonts w:hint="eastAsia" w:ascii="仿宋_GB2312" w:hAnsi="宋体" w:eastAsia="仿宋_GB2312"/>
          <w:color w:val="auto"/>
          <w:sz w:val="24"/>
        </w:rPr>
        <w:t>填写上述表格后请分别以Word和PDF格式提交中国勘察设计协会项目管理和工程中承包分会秘书处。邮箱地址：</w:t>
      </w:r>
      <w:r>
        <w:rPr>
          <w:rFonts w:eastAsia="仿宋_GB2312"/>
          <w:color w:val="auto"/>
          <w:sz w:val="28"/>
          <w:szCs w:val="28"/>
        </w:rPr>
        <w:t>zcb@ccesda.com</w:t>
      </w:r>
    </w:p>
    <w:p>
      <w:pPr>
        <w:spacing w:line="480" w:lineRule="exact"/>
        <w:rPr>
          <w:rFonts w:ascii="仿宋" w:hAnsi="仿宋" w:eastAsia="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B62E9"/>
    <w:multiLevelType w:val="singleLevel"/>
    <w:tmpl w:val="EA1B62E9"/>
    <w:lvl w:ilvl="0" w:tentative="0">
      <w:start w:val="1"/>
      <w:numFmt w:val="decimal"/>
      <w:suff w:val="nothing"/>
      <w:lvlText w:val="%1、"/>
      <w:lvlJc w:val="left"/>
    </w:lvl>
  </w:abstractNum>
  <w:abstractNum w:abstractNumId="1">
    <w:nsid w:val="2D35FD09"/>
    <w:multiLevelType w:val="singleLevel"/>
    <w:tmpl w:val="2D35FD09"/>
    <w:lvl w:ilvl="0" w:tentative="0">
      <w:start w:val="1"/>
      <w:numFmt w:val="decimal"/>
      <w:suff w:val="nothing"/>
      <w:lvlText w:val="%1、"/>
      <w:lvlJc w:val="left"/>
      <w:pPr>
        <w:ind w:left="560" w:firstLine="0"/>
      </w:pPr>
    </w:lvl>
  </w:abstractNum>
  <w:abstractNum w:abstractNumId="2">
    <w:nsid w:val="5BA555E7"/>
    <w:multiLevelType w:val="singleLevel"/>
    <w:tmpl w:val="5BA555E7"/>
    <w:lvl w:ilvl="0" w:tentative="0">
      <w:start w:val="1"/>
      <w:numFmt w:val="decimal"/>
      <w:suff w:val="nothing"/>
      <w:lvlText w:val="%1、"/>
      <w:lvlJc w:val="left"/>
    </w:lvl>
  </w:abstractNum>
  <w:abstractNum w:abstractNumId="3">
    <w:nsid w:val="60F341CE"/>
    <w:multiLevelType w:val="singleLevel"/>
    <w:tmpl w:val="60F341CE"/>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4470"/>
    <w:rsid w:val="00001409"/>
    <w:rsid w:val="000523CF"/>
    <w:rsid w:val="00076216"/>
    <w:rsid w:val="000B2CBA"/>
    <w:rsid w:val="000D4C6F"/>
    <w:rsid w:val="0017278D"/>
    <w:rsid w:val="00186BB6"/>
    <w:rsid w:val="001A2315"/>
    <w:rsid w:val="0021407D"/>
    <w:rsid w:val="00237E0A"/>
    <w:rsid w:val="00362D4A"/>
    <w:rsid w:val="003C0372"/>
    <w:rsid w:val="003C0F3F"/>
    <w:rsid w:val="004852D6"/>
    <w:rsid w:val="004D2056"/>
    <w:rsid w:val="0054194F"/>
    <w:rsid w:val="00574FE8"/>
    <w:rsid w:val="00587FE7"/>
    <w:rsid w:val="005A7125"/>
    <w:rsid w:val="005B11FE"/>
    <w:rsid w:val="005C0BC4"/>
    <w:rsid w:val="006179EC"/>
    <w:rsid w:val="00637CC4"/>
    <w:rsid w:val="006640D5"/>
    <w:rsid w:val="00684632"/>
    <w:rsid w:val="006E6587"/>
    <w:rsid w:val="006E7FAA"/>
    <w:rsid w:val="00714470"/>
    <w:rsid w:val="007655C4"/>
    <w:rsid w:val="00796166"/>
    <w:rsid w:val="007F0312"/>
    <w:rsid w:val="00843F6A"/>
    <w:rsid w:val="0088407D"/>
    <w:rsid w:val="008A71FC"/>
    <w:rsid w:val="008B4D98"/>
    <w:rsid w:val="00901206"/>
    <w:rsid w:val="00922BAF"/>
    <w:rsid w:val="00963BFC"/>
    <w:rsid w:val="009660A6"/>
    <w:rsid w:val="009C2B38"/>
    <w:rsid w:val="009D0064"/>
    <w:rsid w:val="00A00B61"/>
    <w:rsid w:val="00A11B05"/>
    <w:rsid w:val="00A2456B"/>
    <w:rsid w:val="00AD5596"/>
    <w:rsid w:val="00AD5A20"/>
    <w:rsid w:val="00AD774E"/>
    <w:rsid w:val="00B0027A"/>
    <w:rsid w:val="00B17649"/>
    <w:rsid w:val="00B70C97"/>
    <w:rsid w:val="00B818E3"/>
    <w:rsid w:val="00BA3F49"/>
    <w:rsid w:val="00BE25EE"/>
    <w:rsid w:val="00C04450"/>
    <w:rsid w:val="00C06920"/>
    <w:rsid w:val="00C354EE"/>
    <w:rsid w:val="00C4118A"/>
    <w:rsid w:val="00C904D4"/>
    <w:rsid w:val="00CA2A15"/>
    <w:rsid w:val="00D0479A"/>
    <w:rsid w:val="00D6717F"/>
    <w:rsid w:val="00DE5A15"/>
    <w:rsid w:val="00E43DD6"/>
    <w:rsid w:val="00E640AD"/>
    <w:rsid w:val="00E77659"/>
    <w:rsid w:val="00EA5309"/>
    <w:rsid w:val="00ED5460"/>
    <w:rsid w:val="00EE25E6"/>
    <w:rsid w:val="00F42D7D"/>
    <w:rsid w:val="00F8773A"/>
    <w:rsid w:val="00FD0C77"/>
    <w:rsid w:val="030E5D49"/>
    <w:rsid w:val="0BE151DB"/>
    <w:rsid w:val="0F7B1EE6"/>
    <w:rsid w:val="139629B3"/>
    <w:rsid w:val="14A747E8"/>
    <w:rsid w:val="1679429B"/>
    <w:rsid w:val="1A47503A"/>
    <w:rsid w:val="1BA337BC"/>
    <w:rsid w:val="1CC32335"/>
    <w:rsid w:val="244D68D5"/>
    <w:rsid w:val="24F248CB"/>
    <w:rsid w:val="299A65DB"/>
    <w:rsid w:val="300A680F"/>
    <w:rsid w:val="373D0E5D"/>
    <w:rsid w:val="385A10D0"/>
    <w:rsid w:val="397E2722"/>
    <w:rsid w:val="3A1F07D0"/>
    <w:rsid w:val="3A9D671A"/>
    <w:rsid w:val="3D0C6F2D"/>
    <w:rsid w:val="3ECE3886"/>
    <w:rsid w:val="40AE0350"/>
    <w:rsid w:val="4A5B30CD"/>
    <w:rsid w:val="4A647863"/>
    <w:rsid w:val="4D8C2223"/>
    <w:rsid w:val="4E1B2D2A"/>
    <w:rsid w:val="4F282071"/>
    <w:rsid w:val="52E20388"/>
    <w:rsid w:val="53AB467D"/>
    <w:rsid w:val="55766D47"/>
    <w:rsid w:val="5A285EE9"/>
    <w:rsid w:val="5ADC2F74"/>
    <w:rsid w:val="5C92013F"/>
    <w:rsid w:val="5DCA688E"/>
    <w:rsid w:val="60DD49D7"/>
    <w:rsid w:val="62077399"/>
    <w:rsid w:val="65FC1063"/>
    <w:rsid w:val="68143EB7"/>
    <w:rsid w:val="6BF21719"/>
    <w:rsid w:val="6C3755B6"/>
    <w:rsid w:val="6D0433D2"/>
    <w:rsid w:val="70E04BE3"/>
    <w:rsid w:val="77116C26"/>
    <w:rsid w:val="782F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887</Words>
  <Characters>5057</Characters>
  <Lines>42</Lines>
  <Paragraphs>11</Paragraphs>
  <TotalTime>29</TotalTime>
  <ScaleCrop>false</ScaleCrop>
  <LinksUpToDate>false</LinksUpToDate>
  <CharactersWithSpaces>5933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2020-04-26T08:07:00Z</dcterms:created>
  <dc:creator>刘平</dc:creator>
  <cp:lastModifiedBy>刘平</cp:lastModifiedBy>
  <cp:lastPrinted>2020-05-12T06:36:00Z</cp:lastPrinted>
  <dcterms:modified xsi:type="dcterms:W3CDTF">2020-05-13T08:19:42Z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