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4" w:rsidRDefault="001225E4" w:rsidP="00622FA4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bookmarkStart w:id="0" w:name="_GoBack"/>
      <w:bookmarkEnd w:id="0"/>
      <w:r w:rsidRPr="00AC6A31">
        <w:rPr>
          <w:rFonts w:ascii="黑体" w:eastAsia="黑体" w:hAnsi="仿宋" w:cs="Arial" w:hint="eastAsia"/>
          <w:szCs w:val="32"/>
        </w:rPr>
        <w:t>附件</w:t>
      </w:r>
      <w:r>
        <w:rPr>
          <w:rFonts w:ascii="黑体" w:eastAsia="黑体" w:hAnsi="仿宋" w:cs="Arial" w:hint="eastAsia"/>
          <w:szCs w:val="32"/>
        </w:rPr>
        <w:t>：</w:t>
      </w:r>
    </w:p>
    <w:p w:rsidR="001225E4" w:rsidRPr="00660714" w:rsidRDefault="001225E4" w:rsidP="00622FA4">
      <w:pPr>
        <w:spacing w:beforeLines="50" w:before="288" w:afterLines="50" w:after="288" w:line="300" w:lineRule="auto"/>
        <w:jc w:val="center"/>
        <w:outlineLvl w:val="0"/>
        <w:rPr>
          <w:rFonts w:ascii="方正大标宋简体" w:eastAsia="方正大标宋简体" w:hAnsi="仿宋" w:cs="Arial"/>
          <w:sz w:val="36"/>
          <w:szCs w:val="36"/>
        </w:rPr>
      </w:pPr>
      <w:r w:rsidRPr="00660714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全国供电设计企业数字化设计应用调研问卷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386"/>
        <w:gridCol w:w="6235"/>
      </w:tblGrid>
      <w:tr w:rsidR="001225E4" w:rsidRPr="00660714" w:rsidTr="005D737D">
        <w:trPr>
          <w:trHeight w:val="454"/>
          <w:jc w:val="center"/>
        </w:trPr>
        <w:tc>
          <w:tcPr>
            <w:tcW w:w="1558" w:type="pct"/>
            <w:gridSpan w:val="2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调研内容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企业情况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一</w:t>
            </w:r>
          </w:p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基本概况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1、企业名称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2、成立年限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3、注册资本（万元）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spacing w:val="-10"/>
                <w:kern w:val="0"/>
                <w:sz w:val="24"/>
              </w:rPr>
              <w:t>4、2018年度营业收入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5、企业性质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国营         ，民营         ，其它         ，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6、企业资质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7、企业组织架构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8、企业办公地址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9、联系人及电话、邮箱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841"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二</w:t>
            </w: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人员概况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1、员工状况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总人数：    人， 其中高级职称    人，中级职称     人，各类国家注册师   人，研究生及以上    人，本科     人</w:t>
            </w:r>
          </w:p>
        </w:tc>
      </w:tr>
      <w:tr w:rsidR="001225E4" w:rsidRPr="00660714" w:rsidTr="005D737D">
        <w:trPr>
          <w:trHeight w:val="1092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2、企业人才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拥有行业及以上资深专家    人，供配电设计专家    人，集团公司技术专家     人，省级公司技术专家     人，地级公司技术专家     人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3、计算机专业人员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拥有计算机硬件技术人员    人 ，软件技术人员      人，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三</w:t>
            </w:r>
          </w:p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技术概况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1、产品专业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火电   ，送变电    ，新能源    ，水电     ，其它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2、技术范围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咨询   ，勘察    ，设计    ，总承包     ，监理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3、总承包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已开展     ，准备开展</w:t>
            </w:r>
          </w:p>
        </w:tc>
      </w:tr>
      <w:tr w:rsidR="001225E4" w:rsidRPr="00660714" w:rsidTr="005D737D">
        <w:trPr>
          <w:trHeight w:val="771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4、专利技术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拥有国家授权发明专利      项、实用新型专利      项 、软件著作权       项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5、高新技术企业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是     ，初始获取时间          年      月      日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6、近五年获奖情况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828"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四</w:t>
            </w:r>
          </w:p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数字化设计概况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1、行业数字化设计进程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了解       ，不太了解        ，不了解         。</w:t>
            </w:r>
          </w:p>
        </w:tc>
      </w:tr>
      <w:tr w:rsidR="001225E4" w:rsidRPr="00660714" w:rsidTr="005D737D">
        <w:trPr>
          <w:trHeight w:val="1037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2、全国供配电工程数字化设计（EIM）大赛评比活动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了解       ，不了解         ；参与          次</w:t>
            </w:r>
          </w:p>
        </w:tc>
      </w:tr>
      <w:tr w:rsidR="001225E4" w:rsidRPr="00660714" w:rsidTr="005D737D">
        <w:trPr>
          <w:trHeight w:val="772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3、企业开展数字化设计的初步目的及目标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771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4、数字化设计部门及人员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有无计算机中心：       。                                        承担数字化设计相关部门              、人员     人；</w:t>
            </w:r>
          </w:p>
        </w:tc>
      </w:tr>
      <w:tr w:rsidR="001225E4" w:rsidRPr="00660714" w:rsidTr="005D737D">
        <w:trPr>
          <w:trHeight w:val="897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5、数字化设计管理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有无设置数字化设计归口管理部门及名称             、分管领导          、专兼职管理人员         ；</w:t>
            </w:r>
          </w:p>
        </w:tc>
      </w:tr>
      <w:tr w:rsidR="001225E4" w:rsidRPr="00660714" w:rsidTr="005D737D">
        <w:trPr>
          <w:trHeight w:val="1093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6、本企业采用的数字化设计平台名称及平台架构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106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7、本企业采用的数字化设计软件名称及分类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85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8、数字化设计应用项目成果数量及名称</w:t>
            </w:r>
          </w:p>
        </w:tc>
        <w:tc>
          <w:tcPr>
            <w:tcW w:w="3442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五</w:t>
            </w:r>
          </w:p>
          <w:p w:rsidR="001225E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1225E4" w:rsidRPr="00660714" w:rsidRDefault="001225E4" w:rsidP="005D737D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管理概况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1、企业数字化设计规划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715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2、开展企业数字化设计培训情况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771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3、近期数字化设计意向与需求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784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4、数字化设计存在的困难与问题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757"/>
          <w:jc w:val="center"/>
        </w:trPr>
        <w:tc>
          <w:tcPr>
            <w:tcW w:w="242" w:type="pct"/>
            <w:vMerge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kern w:val="0"/>
                <w:sz w:val="24"/>
              </w:rPr>
              <w:t>5、对数字化设计工作的意见与建议</w:t>
            </w:r>
          </w:p>
        </w:tc>
        <w:tc>
          <w:tcPr>
            <w:tcW w:w="3442" w:type="pct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5E4" w:rsidRPr="00660714" w:rsidTr="005D737D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225E4" w:rsidRPr="00660714" w:rsidRDefault="001225E4" w:rsidP="005D737D">
            <w:pPr>
              <w:widowControl/>
              <w:snapToGrid w:val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660714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备注：</w:t>
            </w:r>
            <w:r w:rsidRPr="0066071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填表内容不局限表格篇幅，可延展、可另付页</w:t>
            </w:r>
          </w:p>
        </w:tc>
      </w:tr>
    </w:tbl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01" w:rsidRDefault="00836201">
      <w:r>
        <w:separator/>
      </w:r>
    </w:p>
  </w:endnote>
  <w:endnote w:type="continuationSeparator" w:id="0">
    <w:p w:rsidR="00836201" w:rsidRDefault="008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4269E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4269E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01" w:rsidRDefault="00836201">
      <w:r>
        <w:separator/>
      </w:r>
    </w:p>
  </w:footnote>
  <w:footnote w:type="continuationSeparator" w:id="0">
    <w:p w:rsidR="00836201" w:rsidRDefault="0083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225E4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28C2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6201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269E"/>
    <w:rsid w:val="00D44022"/>
    <w:rsid w:val="00D53300"/>
    <w:rsid w:val="00D63EAD"/>
    <w:rsid w:val="00D70F04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A090-E9E9-448B-8A06-77903C6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RJSOFT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2019-03-18T06:35:00Z</dcterms:created>
  <dcterms:modified xsi:type="dcterms:W3CDTF">2019-03-18T06:36:00Z</dcterms:modified>
</cp:coreProperties>
</file>