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57" w:rsidRDefault="00B42E57" w:rsidP="00B42E57">
      <w:pPr>
        <w:widowControl/>
        <w:spacing w:line="600" w:lineRule="exact"/>
        <w:jc w:val="left"/>
        <w:rPr>
          <w:rFonts w:ascii="黑体" w:eastAsia="黑体" w:hAnsi="仿宋" w:cs="Arial"/>
          <w:color w:val="333333"/>
          <w:kern w:val="0"/>
          <w:szCs w:val="32"/>
        </w:rPr>
      </w:pPr>
      <w:r>
        <w:rPr>
          <w:rFonts w:ascii="黑体" w:eastAsia="黑体" w:hAnsi="仿宋" w:cs="Arial" w:hint="eastAsia"/>
          <w:color w:val="333333"/>
          <w:kern w:val="0"/>
          <w:szCs w:val="32"/>
        </w:rPr>
        <w:t>附件：</w:t>
      </w:r>
    </w:p>
    <w:p w:rsidR="00B42E57" w:rsidRDefault="00B42E57" w:rsidP="00B42E57">
      <w:pPr>
        <w:widowControl/>
        <w:snapToGrid w:val="0"/>
        <w:jc w:val="center"/>
        <w:rPr>
          <w:rFonts w:ascii="方正大标宋简体" w:eastAsia="方正大标宋简体" w:hAnsi="仿宋" w:cs="Arial" w:hint="eastAsia"/>
          <w:color w:val="333333"/>
          <w:kern w:val="0"/>
          <w:sz w:val="36"/>
          <w:szCs w:val="36"/>
        </w:rPr>
      </w:pPr>
    </w:p>
    <w:p w:rsidR="00B42E57" w:rsidRDefault="00B42E57" w:rsidP="00B42E57">
      <w:pPr>
        <w:widowControl/>
        <w:snapToGrid w:val="0"/>
        <w:jc w:val="center"/>
        <w:rPr>
          <w:rFonts w:ascii="方正大标宋简体" w:eastAsia="方正大标宋简体" w:hAnsi="仿宋" w:cs="Arial" w:hint="eastAsia"/>
          <w:color w:val="333333"/>
          <w:kern w:val="0"/>
          <w:sz w:val="36"/>
          <w:szCs w:val="36"/>
        </w:rPr>
      </w:pPr>
      <w:bookmarkStart w:id="0" w:name="_GoBack"/>
      <w:r>
        <w:rPr>
          <w:rFonts w:ascii="方正大标宋简体" w:eastAsia="方正大标宋简体" w:hAnsi="仿宋" w:cs="Arial" w:hint="eastAsia"/>
          <w:color w:val="333333"/>
          <w:kern w:val="0"/>
          <w:sz w:val="36"/>
          <w:szCs w:val="36"/>
        </w:rPr>
        <w:t>中国电力规划设计协会机务专委会</w:t>
      </w:r>
    </w:p>
    <w:p w:rsidR="00B42E57" w:rsidRDefault="00B42E57" w:rsidP="00B42E57">
      <w:pPr>
        <w:widowControl/>
        <w:snapToGrid w:val="0"/>
        <w:jc w:val="center"/>
        <w:rPr>
          <w:rFonts w:ascii="方正大标宋简体" w:eastAsia="方正大标宋简体" w:hAnsi="仿宋" w:cs="Arial" w:hint="eastAsia"/>
          <w:color w:val="333333"/>
          <w:kern w:val="0"/>
          <w:sz w:val="36"/>
          <w:szCs w:val="36"/>
        </w:rPr>
      </w:pPr>
      <w:r>
        <w:rPr>
          <w:rFonts w:ascii="方正大标宋简体" w:eastAsia="方正大标宋简体" w:hAnsi="仿宋" w:cs="Arial" w:hint="eastAsia"/>
          <w:color w:val="333333"/>
          <w:kern w:val="0"/>
          <w:sz w:val="36"/>
          <w:szCs w:val="36"/>
        </w:rPr>
        <w:t>2017年电厂化学专业设计技术交流会会议纪要</w:t>
      </w:r>
    </w:p>
    <w:bookmarkEnd w:id="0"/>
    <w:p w:rsidR="00B42E57" w:rsidRDefault="00B42E57" w:rsidP="00B42E57">
      <w:pPr>
        <w:widowControl/>
        <w:snapToGrid w:val="0"/>
        <w:jc w:val="center"/>
        <w:rPr>
          <w:rFonts w:ascii="方正大标宋简体" w:eastAsia="方正大标宋简体" w:hAnsi="仿宋" w:hint="eastAsia"/>
          <w:sz w:val="36"/>
          <w:szCs w:val="36"/>
        </w:rPr>
      </w:pP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中国电力规划设计协会土水专委会2017年10月18日至10月19日在福建省厦门市召开2017年电厂化学专业设计技术交流会，专委会委员、会员单位代表及工程公司代表等141人参加会议，其中包括会员单位40家62位代表，非会员单位47家79位代表。中国电力规划设计协会副秘书长郭亚利、技术质量部主任汤莉莉，土水专委会主任委员童建国、副主任委员张富礼，中国电力建设集团福建省电力勘测设计院副院长卓郑炜出席会议，会议由土水专委会委员周军主持。本次会议特邀中国电力企业联合会副秘书长兼行业发展与环境资源部主任安洪光先生与会，并作了专题发言。</w:t>
      </w: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会议首先由协办单位福建省电力勘测设计院卓郑炜副院长致欢迎词；电力规划设计协会郭亚利副秘书长介绍了协会近年来所作的工作及未来的工作计划；中电联安洪光副秘书长介绍了目前国内电力行业及电厂化学专业相关的协会、学会组织概况；土水专委会主任委员童建国介绍了专委会的工作情况，副主任委员张富礼介绍了本次会议的筹备情况，并介绍了本次会议的主题：国际项目水处理设计技术交流；非电项目水处理设计技术交流；常规电力项目水处理设计技术交流；工程公司应用技术交流。</w:t>
      </w: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首先由中电联副秘书长安洪光作了“电厂化学专业的过去、现在和未来”的专题发言，安秘书长结合电力行业的发展情况，介绍了电厂化学专业的历史和现状，并提出了电厂化学专业未来发展方向的建</w:t>
      </w:r>
      <w:r>
        <w:rPr>
          <w:rFonts w:ascii="仿宋_GB2312" w:hAnsi="仿宋" w:cs="Arial" w:hint="eastAsia"/>
          <w:color w:val="333333"/>
          <w:kern w:val="0"/>
          <w:sz w:val="28"/>
          <w:szCs w:val="28"/>
        </w:rPr>
        <w:lastRenderedPageBreak/>
        <w:t>议。</w:t>
      </w: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共有11家电力设计院进行了技术交流，内容涵盖国际项目、非电业务和常规电力项目的水处理系统设计经验。东北院介绍了某城市净水厂工艺系统设计概况，华北院介绍了某垃圾填埋场渗滤液浓缩液处理系统设计及运行概况，西北院介绍了光热项目水处理系统设计概况，西南院、华东院、内蒙院、广东院、四川省电力咨询公司和河南院分别介绍了国外电力项目水处理设计特点，中南院介绍了汉川电厂脱硫废水零排放系统设计及运行情况，深圳中广核工程设计有限公司介绍了海水淡化系统能量回收装置故障检测系统设计及运行情况。</w:t>
      </w: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12家工程公司进行了技术交流，内容包括最先进的化学仪表检测技术、全厂废水零排放处理关键产品（如管式微滤膜、高压反渗透和新型超滤膜等）及工艺系统的工程实践等内容。</w:t>
      </w: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本次会议，参会代表会前都进行了精心准备，交流紧密结合现阶段工程设计热点、难点进行，会议交流高效、有序，学术气氛浓厚，达到了预期的效果。</w:t>
      </w:r>
    </w:p>
    <w:p w:rsidR="00B42E57" w:rsidRDefault="00B42E57" w:rsidP="00B42E57">
      <w:pPr>
        <w:snapToGrid w:val="0"/>
        <w:spacing w:line="520" w:lineRule="exact"/>
        <w:ind w:firstLineChars="200" w:firstLine="560"/>
        <w:rPr>
          <w:rFonts w:ascii="仿宋_GB2312" w:hAnsi="仿宋" w:cs="Arial" w:hint="eastAsia"/>
          <w:color w:val="333333"/>
          <w:kern w:val="0"/>
          <w:sz w:val="28"/>
          <w:szCs w:val="28"/>
        </w:rPr>
      </w:pPr>
      <w:r>
        <w:rPr>
          <w:rFonts w:ascii="仿宋_GB2312" w:hAnsi="仿宋" w:cs="Arial" w:hint="eastAsia"/>
          <w:color w:val="333333"/>
          <w:kern w:val="0"/>
          <w:sz w:val="28"/>
          <w:szCs w:val="28"/>
        </w:rPr>
        <w:t>2017年电厂化学专业设计技术交流会获得圆满成功。全体代表对福建省电力勘测设计院对本次会议的大力支持表示感谢。</w:t>
      </w:r>
    </w:p>
    <w:p w:rsidR="00DF2103" w:rsidRDefault="00B42E57" w:rsidP="00B42E57">
      <w:pPr>
        <w:rPr>
          <w:rFonts w:hint="eastAsia"/>
        </w:rPr>
      </w:pPr>
      <w:r>
        <w:rPr>
          <w:rFonts w:ascii="仿宋_GB2312" w:hAnsi="仿宋" w:cs="Arial" w:hint="eastAsia"/>
          <w:color w:val="333333"/>
          <w:kern w:val="0"/>
          <w:sz w:val="28"/>
          <w:szCs w:val="28"/>
        </w:rPr>
        <w:t>会议初步确定，2018年度化学专业交流会于2018年9月在贵阳召开，会议由贵州电力设计研究院协办。</w:t>
      </w:r>
    </w:p>
    <w:sectPr w:rsidR="00DF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0D"/>
    <w:rsid w:val="007A780D"/>
    <w:rsid w:val="00B42E57"/>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DFCF1-BD4E-4EB2-80DC-C574557F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3</cp:revision>
  <dcterms:created xsi:type="dcterms:W3CDTF">2017-12-15T06:45:00Z</dcterms:created>
  <dcterms:modified xsi:type="dcterms:W3CDTF">2017-12-15T06:45:00Z</dcterms:modified>
</cp:coreProperties>
</file>