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ascii="黑体" w:hAnsi="黑体" w:eastAsia="黑体"/>
          <w:b/>
          <w:sz w:val="32"/>
          <w:szCs w:val="32"/>
        </w:rPr>
        <w:t>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outlineLvl w:val="0"/>
        <w:rPr>
          <w:rFonts w:ascii="方正小标宋简体" w:eastAsia="方正小标宋简体"/>
          <w:sz w:val="56"/>
          <w:szCs w:val="52"/>
        </w:rPr>
      </w:pPr>
      <w:bookmarkStart w:id="0" w:name="_GoBack"/>
      <w:r>
        <w:rPr>
          <w:rFonts w:hint="eastAsia" w:ascii="方正小标宋简体" w:eastAsia="方正小标宋简体"/>
          <w:sz w:val="56"/>
          <w:szCs w:val="52"/>
        </w:rPr>
        <w:t>电力业务许可证申请表</w:t>
      </w:r>
    </w:p>
    <w:bookmarkEnd w:id="0"/>
    <w:p>
      <w:pPr>
        <w:jc w:val="center"/>
        <w:rPr>
          <w:rFonts w:ascii="方正小标宋简体" w:eastAsia="方正小标宋简体"/>
          <w:sz w:val="52"/>
          <w:szCs w:val="52"/>
        </w:rPr>
      </w:pPr>
      <w:r>
        <w:rPr>
          <w:rFonts w:hint="eastAsia" w:ascii="方正小标宋简体" w:eastAsia="方正小标宋简体"/>
          <w:sz w:val="52"/>
          <w:szCs w:val="52"/>
        </w:rPr>
        <w:t>（供电类</w:t>
      </w:r>
      <w:r>
        <w:rPr>
          <w:rFonts w:hint="eastAsia" w:ascii="方正小标宋简体" w:hAnsi="黑体" w:eastAsia="方正小标宋简体"/>
          <w:sz w:val="40"/>
          <w:szCs w:val="32"/>
        </w:rPr>
        <w:t>—拥有配电网运营权售电公司用</w:t>
      </w:r>
      <w:r>
        <w:rPr>
          <w:rFonts w:hint="eastAsia" w:ascii="方正小标宋简体" w:eastAsia="方正小标宋简体"/>
          <w:sz w:val="52"/>
          <w:szCs w:val="52"/>
        </w:rPr>
        <w:t>）</w:t>
      </w:r>
    </w:p>
    <w:p>
      <w:pPr>
        <w:jc w:val="center"/>
        <w:rPr>
          <w:rFonts w:asciiTheme="minorEastAsia" w:hAnsiTheme="minorEastAsia"/>
          <w:sz w:val="44"/>
          <w:szCs w:val="52"/>
        </w:rPr>
      </w:pPr>
    </w:p>
    <w:p>
      <w:pPr>
        <w:jc w:val="center"/>
        <w:rPr>
          <w:rFonts w:asciiTheme="minorEastAsia" w:hAnsiTheme="minorEastAsia"/>
          <w:sz w:val="44"/>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简体" w:eastAsia="方正小标宋简体"/>
          <w:sz w:val="32"/>
          <w:szCs w:val="32"/>
        </w:rPr>
      </w:pPr>
      <w:r>
        <w:rPr>
          <w:rFonts w:hint="eastAsia" w:ascii="方正小标宋简体" w:eastAsia="方正小标宋简体"/>
          <w:sz w:val="32"/>
          <w:szCs w:val="32"/>
        </w:rPr>
        <w:t>申请人</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(盖章)</w:t>
      </w:r>
    </w:p>
    <w:p>
      <w:pPr>
        <w:jc w:val="center"/>
        <w:rPr>
          <w:rFonts w:ascii="方正小标宋简体" w:eastAsia="方正小标宋简体"/>
          <w:sz w:val="32"/>
          <w:szCs w:val="32"/>
          <w:u w:val="single"/>
        </w:rPr>
      </w:pPr>
    </w:p>
    <w:p>
      <w:pPr>
        <w:jc w:val="center"/>
        <w:rPr>
          <w:rFonts w:ascii="方正小标宋简体" w:eastAsia="方正小标宋简体"/>
          <w:sz w:val="32"/>
          <w:szCs w:val="32"/>
        </w:rPr>
      </w:pPr>
      <w:r>
        <w:rPr>
          <w:rFonts w:hint="eastAsia" w:ascii="方正小标宋简体" w:eastAsia="方正小标宋简体"/>
          <w:sz w:val="32"/>
          <w:szCs w:val="32"/>
        </w:rPr>
        <w:t xml:space="preserve"> 填表日期</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年</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月</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日</w:t>
      </w:r>
    </w:p>
    <w:p>
      <w:pPr>
        <w:ind w:firstLine="1606" w:firstLineChars="500"/>
        <w:rPr>
          <w:rFonts w:ascii="仿宋_GB2312" w:eastAsia="仿宋_GB2312"/>
          <w:b/>
          <w:sz w:val="32"/>
          <w:szCs w:val="32"/>
        </w:rPr>
      </w:pPr>
    </w:p>
    <w:p>
      <w:pPr>
        <w:widowControl/>
        <w:jc w:val="left"/>
        <w:rPr>
          <w:rFonts w:ascii="仿宋_GB2312" w:eastAsia="仿宋_GB2312"/>
          <w:b/>
          <w:sz w:val="44"/>
          <w:szCs w:val="44"/>
        </w:rPr>
        <w:sectPr>
          <w:footerReference r:id="rId7" w:type="first"/>
          <w:headerReference r:id="rId4" w:type="default"/>
          <w:footerReference r:id="rId6" w:type="default"/>
          <w:headerReference r:id="rId5" w:type="even"/>
          <w:pgSz w:w="11906" w:h="16838"/>
          <w:pgMar w:top="2098" w:right="1474" w:bottom="1985" w:left="1588" w:header="851" w:footer="992" w:gutter="0"/>
          <w:pgNumType w:fmt="numberInDash" w:start="1"/>
          <w:cols w:space="425" w:num="1"/>
          <w:titlePg/>
          <w:docGrid w:type="lines" w:linePitch="312" w:charSpace="0"/>
        </w:sectPr>
      </w:pPr>
    </w:p>
    <w:p>
      <w:pPr>
        <w:jc w:val="center"/>
        <w:rPr>
          <w:rFonts w:ascii="方正小标宋简体" w:hAnsi="仿宋" w:eastAsia="方正小标宋简体"/>
          <w:sz w:val="40"/>
          <w:szCs w:val="36"/>
        </w:rPr>
      </w:pPr>
    </w:p>
    <w:p>
      <w:pPr>
        <w:jc w:val="center"/>
        <w:rPr>
          <w:rFonts w:ascii="方正小标宋简体" w:hAnsi="仿宋" w:eastAsia="方正小标宋简体"/>
          <w:sz w:val="40"/>
          <w:szCs w:val="36"/>
        </w:rPr>
      </w:pPr>
      <w:r>
        <w:rPr>
          <w:rFonts w:hint="eastAsia" w:ascii="方正小标宋简体" w:hAnsi="仿宋" w:eastAsia="方正小标宋简体"/>
          <w:sz w:val="40"/>
          <w:szCs w:val="36"/>
        </w:rPr>
        <w:t>说   明</w:t>
      </w:r>
    </w:p>
    <w:p>
      <w:pPr>
        <w:jc w:val="center"/>
        <w:rPr>
          <w:rFonts w:ascii="仿宋_GB2312" w:hAnsi="仿宋" w:eastAsia="仿宋_GB2312"/>
          <w:b/>
          <w:sz w:val="44"/>
          <w:szCs w:val="44"/>
        </w:rPr>
      </w:pP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1．本申请表适用于拥有配电网运营权的售电公司新申请电力业务许可证（供电类）。</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2．本许可证申请人必须具有法人资格。</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3．申请人可以在制成的表格中手工填写或在电子文档中填写后打印，也可以在网上申请系统中填报。手工填写申请表请用蓝黑色或黑色钢笔、签字笔在所需填写的栏、表、框内，准确无误地用中文书写，如某些栏目无需填写，请在该栏目空白处用“/”表示。</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4．除特殊要求外，申请材料中有关需要用数字填写的内容一律用阿拉伯数字填写。申请表中带有“□</w:t>
      </w:r>
      <w:r>
        <w:rPr>
          <w:rFonts w:hint="eastAsia" w:ascii="仿宋_GB2312" w:hAnsi="仿宋" w:eastAsia="仿宋_GB2312"/>
          <w:sz w:val="24"/>
        </w:rPr>
        <w:t>”</w:t>
      </w:r>
      <w:r>
        <w:rPr>
          <w:rFonts w:hint="eastAsia" w:ascii="仿宋_GB2312" w:hAnsi="仿宋" w:eastAsia="仿宋_GB2312"/>
          <w:sz w:val="28"/>
          <w:szCs w:val="28"/>
        </w:rPr>
        <w:t>的项目，申请人只需在与自身情况相符的选项前的“□”内划“√”即可。</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5．填写申请表时，如内容较多请按格式要求自行附页。打印时用纸为国际标准A4型，字型采用小四号、仿宋_GB2312字体。</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6．申请人除填写申请表外，还需提供表中第十三项所列各附件材料。附件按申请表所列序号顺序装订，每份附件分别标注页码。装订要求左排竖装，装订边宽度不小于25毫米。附件材料每页右下方适当位置均应加盖清晰的法人公章。</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7．复印用纸为国际标准A4型，并达到完整、清晰、能正确显示所要反映内容的程度。若复印不清晰，可用数码拍照，并打印装订。</w:t>
      </w:r>
    </w:p>
    <w:p>
      <w:pPr>
        <w:rPr>
          <w:rFonts w:ascii="仿宋_GB2312" w:hAnsi="仿宋" w:eastAsia="仿宋_GB2312"/>
          <w:sz w:val="28"/>
          <w:szCs w:val="28"/>
        </w:rPr>
      </w:pPr>
    </w:p>
    <w:p>
      <w:pPr>
        <w:spacing w:line="480" w:lineRule="auto"/>
        <w:jc w:val="center"/>
        <w:rPr>
          <w:rFonts w:ascii="仿宋_GB2312" w:hAnsi="仿宋" w:eastAsia="仿宋_GB2312"/>
          <w:sz w:val="28"/>
          <w:szCs w:val="28"/>
        </w:rPr>
      </w:pPr>
      <w:r>
        <w:rPr>
          <w:rFonts w:hint="eastAsia" w:ascii="仿宋_GB2312" w:hAnsi="仿宋" w:eastAsia="仿宋_GB2312"/>
          <w:sz w:val="28"/>
          <w:szCs w:val="28"/>
        </w:rPr>
        <w:br w:type="page"/>
      </w:r>
    </w:p>
    <w:p>
      <w:pPr>
        <w:spacing w:line="480" w:lineRule="auto"/>
        <w:jc w:val="center"/>
        <w:rPr>
          <w:rFonts w:ascii="仿宋_GB2312" w:hAnsi="仿宋" w:eastAsia="仿宋_GB2312"/>
          <w:sz w:val="28"/>
          <w:szCs w:val="28"/>
        </w:rPr>
      </w:pPr>
    </w:p>
    <w:p>
      <w:pPr>
        <w:spacing w:line="480" w:lineRule="auto"/>
        <w:jc w:val="center"/>
        <w:rPr>
          <w:rFonts w:ascii="方正小标宋简体" w:hAnsi="仿宋" w:eastAsia="方正小标宋简体"/>
          <w:bCs/>
          <w:sz w:val="40"/>
        </w:rPr>
      </w:pPr>
      <w:r>
        <w:rPr>
          <w:rFonts w:hint="eastAsia" w:ascii="方正小标宋简体" w:hAnsi="仿宋" w:eastAsia="方正小标宋简体"/>
          <w:bCs/>
          <w:sz w:val="40"/>
        </w:rPr>
        <w:t>法定代表人承诺</w:t>
      </w:r>
    </w:p>
    <w:p>
      <w:pPr>
        <w:rPr>
          <w:rFonts w:ascii="仿宋_GB2312" w:hAnsi="仿宋" w:eastAsia="仿宋_GB2312"/>
          <w:sz w:val="28"/>
        </w:rPr>
      </w:pPr>
    </w:p>
    <w:p>
      <w:pPr>
        <w:spacing w:line="360" w:lineRule="auto"/>
        <w:ind w:firstLine="560" w:firstLineChars="200"/>
        <w:rPr>
          <w:rFonts w:ascii="仿宋_GB2312" w:hAnsi="仿宋" w:eastAsia="仿宋_GB2312"/>
          <w:sz w:val="28"/>
          <w:szCs w:val="28"/>
          <w:u w:val="single"/>
        </w:rPr>
      </w:pPr>
      <w:r>
        <w:rPr>
          <w:rFonts w:hint="eastAsia" w:ascii="仿宋_GB2312" w:hAnsi="仿宋" w:eastAsia="仿宋_GB2312"/>
          <w:sz w:val="28"/>
          <w:szCs w:val="28"/>
        </w:rPr>
        <w:t>本人（法定代表人）：</w:t>
      </w:r>
      <w:r>
        <w:rPr>
          <w:rFonts w:hint="eastAsia" w:ascii="仿宋_GB2312" w:hAnsi="仿宋" w:eastAsia="仿宋_GB2312"/>
          <w:sz w:val="28"/>
          <w:szCs w:val="28"/>
          <w:u w:val="single"/>
        </w:rPr>
        <w:t xml:space="preserve">                      </w:t>
      </w:r>
    </w:p>
    <w:p>
      <w:pPr>
        <w:spacing w:line="360" w:lineRule="auto"/>
        <w:ind w:firstLine="560" w:firstLineChars="200"/>
        <w:rPr>
          <w:rFonts w:ascii="仿宋_GB2312" w:hAnsi="仿宋" w:eastAsia="仿宋_GB2312"/>
          <w:sz w:val="28"/>
          <w:szCs w:val="28"/>
          <w:u w:val="single"/>
        </w:rPr>
      </w:pP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郑重声明，此次填报的《电力业务许可证申请表（供电类—拥有配电网运营权售电公司用）》及附件材料的全部内容是真实的，同样我在此所做声明也是真实有效的。如有虚假，本单位愿接受能源监管机构及其它有关部门依据有关法律、法规以及《电力业务许可证管理规定》给予的处罚。</w:t>
      </w:r>
    </w:p>
    <w:p>
      <w:pPr>
        <w:spacing w:before="120" w:beforeLines="50" w:after="240" w:afterLines="100"/>
        <w:ind w:firstLine="560" w:firstLineChars="200"/>
        <w:jc w:val="left"/>
        <w:rPr>
          <w:rFonts w:ascii="仿宋_GB2312" w:hAnsi="仿宋" w:eastAsia="仿宋_GB2312"/>
          <w:sz w:val="28"/>
          <w:szCs w:val="28"/>
        </w:rPr>
      </w:pPr>
    </w:p>
    <w:p>
      <w:pPr>
        <w:spacing w:before="120" w:beforeLines="50" w:after="240" w:afterLines="100"/>
        <w:ind w:firstLine="560" w:firstLineChars="200"/>
        <w:jc w:val="left"/>
        <w:rPr>
          <w:rFonts w:ascii="仿宋_GB2312" w:hAnsi="仿宋" w:eastAsia="仿宋_GB2312"/>
          <w:sz w:val="28"/>
          <w:szCs w:val="28"/>
        </w:rPr>
      </w:pPr>
    </w:p>
    <w:p>
      <w:pPr>
        <w:spacing w:before="120" w:beforeLines="50" w:after="240" w:afterLines="100"/>
        <w:ind w:firstLine="560" w:firstLineChars="200"/>
        <w:jc w:val="left"/>
        <w:rPr>
          <w:rFonts w:ascii="仿宋_GB2312" w:hAnsi="仿宋" w:eastAsia="仿宋_GB2312"/>
          <w:sz w:val="28"/>
        </w:rPr>
      </w:pPr>
    </w:p>
    <w:p>
      <w:pPr>
        <w:wordWrap w:val="0"/>
        <w:spacing w:before="120" w:beforeLines="50" w:after="240" w:afterLines="100"/>
        <w:ind w:firstLine="560" w:firstLineChars="200"/>
        <w:jc w:val="right"/>
        <w:rPr>
          <w:rFonts w:ascii="仿宋_GB2312" w:hAnsi="仿宋" w:eastAsia="仿宋_GB2312"/>
          <w:sz w:val="28"/>
        </w:rPr>
      </w:pPr>
      <w:r>
        <w:rPr>
          <w:rFonts w:hint="eastAsia" w:ascii="仿宋_GB2312" w:hAnsi="仿宋" w:eastAsia="仿宋_GB2312"/>
          <w:sz w:val="28"/>
        </w:rPr>
        <w:t xml:space="preserve">法定代表人（签名）：                  </w:t>
      </w:r>
    </w:p>
    <w:p>
      <w:pPr>
        <w:wordWrap w:val="0"/>
        <w:spacing w:line="480" w:lineRule="auto"/>
        <w:jc w:val="right"/>
        <w:rPr>
          <w:rFonts w:ascii="仿宋_GB2312" w:hAnsi="仿宋" w:eastAsia="仿宋_GB2312"/>
          <w:b/>
          <w:sz w:val="44"/>
          <w:szCs w:val="44"/>
        </w:rPr>
      </w:pPr>
      <w:r>
        <w:rPr>
          <w:rFonts w:hint="eastAsia" w:ascii="仿宋_GB2312" w:hAnsi="仿宋" w:eastAsia="仿宋_GB2312"/>
          <w:sz w:val="28"/>
        </w:rPr>
        <w:t xml:space="preserve">年    月    日       </w:t>
      </w:r>
    </w:p>
    <w:p>
      <w:pPr>
        <w:wordWrap w:val="0"/>
        <w:spacing w:line="480" w:lineRule="auto"/>
        <w:jc w:val="right"/>
        <w:rPr>
          <w:rFonts w:ascii="仿宋_GB2312" w:hAnsi="仿宋" w:eastAsia="仿宋_GB2312"/>
          <w:b/>
          <w:sz w:val="44"/>
          <w:szCs w:val="44"/>
        </w:rPr>
      </w:pPr>
    </w:p>
    <w:p>
      <w:pPr>
        <w:tabs>
          <w:tab w:val="left" w:pos="2980"/>
        </w:tabs>
        <w:spacing w:before="120" w:after="120" w:line="480" w:lineRule="auto"/>
        <w:outlineLvl w:val="0"/>
        <w:rPr>
          <w:rFonts w:ascii="仿宋_GB2312" w:hAnsi="仿宋" w:eastAsia="仿宋_GB2312"/>
          <w:b/>
          <w:sz w:val="30"/>
          <w:szCs w:val="44"/>
        </w:rPr>
      </w:pPr>
      <w:r>
        <w:rPr>
          <w:rFonts w:hint="eastAsia" w:ascii="仿宋_GB2312" w:hAnsi="仿宋" w:eastAsia="仿宋_GB2312"/>
          <w:b/>
          <w:sz w:val="44"/>
          <w:szCs w:val="44"/>
        </w:rPr>
        <w:br w:type="page"/>
      </w:r>
      <w:r>
        <w:rPr>
          <w:rFonts w:hint="eastAsia" w:ascii="仿宋_GB2312" w:hAnsi="仿宋" w:eastAsia="仿宋_GB2312"/>
          <w:b/>
          <w:sz w:val="30"/>
          <w:szCs w:val="44"/>
        </w:rPr>
        <w:t>1．申请人基本情况</w:t>
      </w:r>
      <w:r>
        <w:rPr>
          <w:rFonts w:ascii="仿宋_GB2312" w:hAnsi="仿宋" w:eastAsia="仿宋_GB2312"/>
          <w:b/>
          <w:sz w:val="30"/>
          <w:szCs w:val="44"/>
        </w:rPr>
        <w:tab/>
      </w:r>
    </w:p>
    <w:p>
      <w:pPr>
        <w:spacing w:line="480" w:lineRule="auto"/>
        <w:rPr>
          <w:rFonts w:ascii="仿宋_GB2312" w:hAnsi="仿宋" w:eastAsia="仿宋_GB2312"/>
          <w:b/>
          <w:sz w:val="24"/>
          <w:szCs w:val="21"/>
        </w:rPr>
      </w:pPr>
      <w:r>
        <w:rPr>
          <w:rFonts w:hint="eastAsia" w:ascii="仿宋_GB2312" w:hAnsi="仿宋" w:eastAsia="仿宋_GB2312"/>
          <w:b/>
          <w:sz w:val="24"/>
          <w:szCs w:val="21"/>
        </w:rPr>
        <w:t>填写内容应与法人营业执照上登记的内容一致</w:t>
      </w:r>
    </w:p>
    <w:p>
      <w:pPr>
        <w:spacing w:line="480" w:lineRule="auto"/>
        <w:rPr>
          <w:rFonts w:ascii="仿宋_GB2312" w:hAnsi="仿宋" w:eastAsia="仿宋_GB2312"/>
          <w:kern w:val="16"/>
          <w:sz w:val="28"/>
          <w:u w:val="single"/>
        </w:rPr>
      </w:pPr>
      <w:r>
        <w:rPr>
          <w:rFonts w:hint="eastAsia" w:ascii="仿宋_GB2312" w:hAnsi="仿宋" w:eastAsia="仿宋_GB2312"/>
          <w:kern w:val="16"/>
          <w:sz w:val="28"/>
        </w:rPr>
        <w:t>名称：</w:t>
      </w:r>
      <w:r>
        <w:rPr>
          <w:rFonts w:hint="eastAsia" w:ascii="仿宋_GB2312" w:hAnsi="仿宋" w:eastAsia="仿宋_GB2312"/>
          <w:kern w:val="16"/>
          <w:sz w:val="28"/>
          <w:u w:val="single"/>
        </w:rPr>
        <w:t xml:space="preserve">                 </w:t>
      </w:r>
      <w:r>
        <w:rPr>
          <w:rFonts w:ascii="仿宋_GB2312" w:hAnsi="仿宋" w:eastAsia="仿宋_GB2312"/>
          <w:kern w:val="16"/>
          <w:sz w:val="28"/>
          <w:u w:val="single"/>
        </w:rPr>
        <w:t xml:space="preserve">   </w:t>
      </w:r>
      <w:r>
        <w:rPr>
          <w:rFonts w:hint="eastAsia" w:ascii="仿宋_GB2312" w:hAnsi="仿宋" w:eastAsia="仿宋_GB2312"/>
          <w:kern w:val="16"/>
          <w:sz w:val="28"/>
          <w:u w:val="single"/>
        </w:rPr>
        <w:t xml:space="preserve">       </w:t>
      </w:r>
      <w:r>
        <w:rPr>
          <w:rFonts w:ascii="仿宋_GB2312" w:hAnsi="仿宋" w:eastAsia="仿宋_GB2312"/>
          <w:kern w:val="16"/>
          <w:sz w:val="28"/>
          <w:u w:val="single"/>
        </w:rPr>
        <w:t xml:space="preserve">    </w:t>
      </w:r>
      <w:r>
        <w:rPr>
          <w:rFonts w:hint="eastAsia" w:ascii="仿宋_GB2312" w:hAnsi="仿宋" w:eastAsia="仿宋_GB2312"/>
          <w:kern w:val="16"/>
          <w:sz w:val="28"/>
          <w:u w:val="single"/>
        </w:rPr>
        <w:t xml:space="preserve">       </w:t>
      </w:r>
    </w:p>
    <w:p>
      <w:pPr>
        <w:spacing w:line="480" w:lineRule="auto"/>
        <w:rPr>
          <w:rFonts w:ascii="仿宋_GB2312" w:hAnsi="仿宋" w:eastAsia="仿宋_GB2312"/>
          <w:kern w:val="16"/>
          <w:sz w:val="28"/>
          <w:u w:val="single"/>
        </w:rPr>
      </w:pPr>
      <w:r>
        <w:rPr>
          <w:rFonts w:ascii="仿宋_GB2312" w:hAnsi="仿宋" w:eastAsia="仿宋_GB2312"/>
          <w:kern w:val="16"/>
          <w:sz w:val="28"/>
        </w:rPr>
        <w:t>法定代表人姓名</w:t>
      </w:r>
      <w:r>
        <w:rPr>
          <w:rFonts w:hint="eastAsia" w:ascii="仿宋_GB2312" w:hAnsi="仿宋" w:eastAsia="仿宋_GB2312"/>
          <w:kern w:val="16"/>
          <w:sz w:val="28"/>
        </w:rPr>
        <w:t>：</w:t>
      </w:r>
      <w:r>
        <w:rPr>
          <w:rFonts w:hint="eastAsia" w:ascii="仿宋_GB2312" w:hAnsi="仿宋" w:eastAsia="仿宋_GB2312"/>
          <w:kern w:val="16"/>
          <w:sz w:val="28"/>
          <w:u w:val="single"/>
        </w:rPr>
        <w:t xml:space="preserve"> </w:t>
      </w:r>
      <w:r>
        <w:rPr>
          <w:rFonts w:ascii="仿宋_GB2312" w:hAnsi="仿宋" w:eastAsia="仿宋_GB2312"/>
          <w:kern w:val="16"/>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住所：</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kern w:val="16"/>
          <w:sz w:val="28"/>
        </w:rPr>
        <w:t>注册资本</w:t>
      </w:r>
      <w:r>
        <w:rPr>
          <w:rFonts w:hint="eastAsia" w:ascii="仿宋_GB2312" w:hAnsi="仿宋" w:eastAsia="仿宋_GB2312"/>
          <w:sz w:val="28"/>
        </w:rPr>
        <w:t>（万元）：</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kern w:val="16"/>
          <w:sz w:val="28"/>
        </w:rPr>
        <w:t>资产总额</w:t>
      </w:r>
      <w:r>
        <w:rPr>
          <w:rFonts w:hint="eastAsia" w:ascii="仿宋_GB2312" w:hAnsi="仿宋" w:eastAsia="仿宋_GB2312"/>
          <w:sz w:val="28"/>
        </w:rPr>
        <w:t>（万元）：</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kern w:val="16"/>
          <w:sz w:val="28"/>
        </w:rPr>
      </w:pPr>
      <w:r>
        <w:rPr>
          <w:rFonts w:hint="eastAsia" w:ascii="仿宋_GB2312" w:hAnsi="仿宋" w:eastAsia="仿宋_GB2312"/>
          <w:kern w:val="16"/>
          <w:sz w:val="28"/>
        </w:rPr>
        <w:t>统一社会信用代码：</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outlineLvl w:val="0"/>
        <w:rPr>
          <w:rFonts w:ascii="仿宋_GB2312" w:hAnsi="仿宋" w:eastAsia="仿宋_GB2312"/>
          <w:b/>
          <w:sz w:val="30"/>
          <w:szCs w:val="44"/>
        </w:rPr>
      </w:pPr>
    </w:p>
    <w:p>
      <w:pPr>
        <w:spacing w:line="480" w:lineRule="auto"/>
        <w:outlineLvl w:val="0"/>
        <w:rPr>
          <w:rFonts w:ascii="仿宋_GB2312" w:hAnsi="仿宋" w:eastAsia="仿宋_GB2312"/>
          <w:b/>
          <w:sz w:val="30"/>
          <w:szCs w:val="44"/>
        </w:rPr>
      </w:pPr>
      <w:r>
        <w:rPr>
          <w:rFonts w:ascii="仿宋_GB2312" w:hAnsi="仿宋" w:eastAsia="仿宋_GB2312"/>
          <w:b/>
          <w:sz w:val="30"/>
          <w:szCs w:val="44"/>
        </w:rPr>
        <w:t>2</w:t>
      </w:r>
      <w:r>
        <w:rPr>
          <w:rFonts w:hint="eastAsia" w:ascii="仿宋_GB2312" w:hAnsi="仿宋" w:eastAsia="仿宋_GB2312"/>
          <w:b/>
          <w:sz w:val="30"/>
          <w:szCs w:val="44"/>
        </w:rPr>
        <w:t>．联系方式及许可证送达方式</w:t>
      </w:r>
    </w:p>
    <w:p>
      <w:pPr>
        <w:spacing w:line="480" w:lineRule="auto"/>
        <w:rPr>
          <w:rFonts w:ascii="仿宋_GB2312" w:hAnsi="仿宋" w:eastAsia="仿宋_GB2312"/>
          <w:b/>
          <w:sz w:val="24"/>
          <w:szCs w:val="21"/>
        </w:rPr>
      </w:pPr>
      <w:r>
        <w:rPr>
          <w:rFonts w:hint="eastAsia" w:ascii="仿宋_GB2312" w:hAnsi="仿宋" w:eastAsia="仿宋_GB2312"/>
          <w:b/>
          <w:sz w:val="24"/>
          <w:szCs w:val="21"/>
        </w:rPr>
        <w:t>填写联系人及详细通讯地址、其他通讯方式，以便许可机关在需要时与申请人联系</w:t>
      </w:r>
    </w:p>
    <w:p>
      <w:pPr>
        <w:spacing w:line="480" w:lineRule="auto"/>
        <w:rPr>
          <w:rFonts w:ascii="仿宋_GB2312" w:hAnsi="仿宋" w:eastAsia="仿宋_GB2312"/>
          <w:sz w:val="28"/>
          <w:u w:val="single"/>
        </w:rPr>
      </w:pPr>
      <w:r>
        <w:rPr>
          <w:rFonts w:hint="eastAsia" w:ascii="仿宋_GB2312" w:hAnsi="仿宋" w:eastAsia="仿宋_GB2312"/>
          <w:sz w:val="28"/>
        </w:rPr>
        <w:t>联系人：</w:t>
      </w:r>
      <w:r>
        <w:rPr>
          <w:rFonts w:hint="eastAsia" w:ascii="仿宋_GB2312" w:hAnsi="仿宋" w:eastAsia="仿宋_GB2312"/>
          <w:sz w:val="28"/>
          <w:u w:val="single"/>
        </w:rPr>
        <w:t xml:space="preserve">                   </w:t>
      </w:r>
      <w:r>
        <w:rPr>
          <w:rFonts w:hint="eastAsia" w:ascii="仿宋_GB2312" w:hAnsi="仿宋" w:eastAsia="仿宋_GB2312"/>
          <w:sz w:val="28"/>
        </w:rPr>
        <w:t xml:space="preserve">     电话：</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电子邮箱：</w:t>
      </w:r>
      <w:r>
        <w:rPr>
          <w:rFonts w:hint="eastAsia" w:ascii="仿宋_GB2312" w:hAnsi="仿宋" w:eastAsia="仿宋_GB2312"/>
          <w:sz w:val="28"/>
          <w:u w:val="single"/>
        </w:rPr>
        <w:t xml:space="preserve">                 </w:t>
      </w:r>
      <w:r>
        <w:rPr>
          <w:rFonts w:hint="eastAsia" w:ascii="仿宋_GB2312" w:hAnsi="仿宋" w:eastAsia="仿宋_GB2312"/>
          <w:sz w:val="28"/>
        </w:rPr>
        <w:t xml:space="preserve">     传真：</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通讯地址及邮编：</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许可证送达方式： </w:t>
      </w:r>
      <w:r>
        <w:rPr>
          <w:rFonts w:hint="eastAsia" w:ascii="仿宋_GB2312" w:hAnsi="仿宋" w:eastAsia="仿宋_GB2312"/>
          <w:sz w:val="32"/>
          <w:szCs w:val="28"/>
        </w:rPr>
        <w:t>□</w:t>
      </w:r>
      <w:r>
        <w:rPr>
          <w:rFonts w:hint="eastAsia" w:ascii="仿宋_GB2312" w:hAnsi="仿宋" w:eastAsia="仿宋_GB2312"/>
          <w:sz w:val="28"/>
        </w:rPr>
        <w:t xml:space="preserve"> 邮寄     </w:t>
      </w:r>
      <w:r>
        <w:rPr>
          <w:rFonts w:hint="eastAsia" w:ascii="仿宋_GB2312" w:hAnsi="仿宋" w:eastAsia="仿宋_GB2312"/>
          <w:sz w:val="32"/>
          <w:szCs w:val="28"/>
        </w:rPr>
        <w:t>□</w:t>
      </w:r>
      <w:r>
        <w:rPr>
          <w:rFonts w:hint="eastAsia" w:ascii="仿宋_GB2312" w:hAnsi="仿宋" w:eastAsia="仿宋_GB2312"/>
          <w:sz w:val="28"/>
        </w:rPr>
        <w:t xml:space="preserve"> 自取</w:t>
      </w:r>
    </w:p>
    <w:p>
      <w:pPr>
        <w:widowControl/>
        <w:jc w:val="left"/>
        <w:rPr>
          <w:rFonts w:ascii="仿宋_GB2312" w:hAnsi="仿宋" w:eastAsia="仿宋_GB2312"/>
          <w:b/>
          <w:sz w:val="30"/>
          <w:szCs w:val="44"/>
        </w:rPr>
      </w:pPr>
      <w:r>
        <w:rPr>
          <w:rFonts w:ascii="仿宋_GB2312" w:hAnsi="仿宋" w:eastAsia="仿宋_GB2312"/>
          <w:b/>
          <w:sz w:val="30"/>
          <w:szCs w:val="44"/>
        </w:rPr>
        <w:br w:type="page"/>
      </w:r>
    </w:p>
    <w:p>
      <w:pPr>
        <w:spacing w:line="480" w:lineRule="auto"/>
        <w:rPr>
          <w:rFonts w:ascii="仿宋_GB2312" w:hAnsi="仿宋" w:eastAsia="仿宋_GB2312"/>
          <w:b/>
          <w:sz w:val="30"/>
          <w:szCs w:val="44"/>
        </w:rPr>
      </w:pPr>
      <w:r>
        <w:rPr>
          <w:rFonts w:ascii="仿宋_GB2312" w:hAnsi="仿宋" w:eastAsia="仿宋_GB2312"/>
          <w:b/>
          <w:sz w:val="30"/>
          <w:szCs w:val="44"/>
        </w:rPr>
        <w:t>3</w:t>
      </w:r>
      <w:r>
        <w:rPr>
          <w:rFonts w:hint="eastAsia" w:ascii="仿宋_GB2312" w:hAnsi="仿宋" w:eastAsia="仿宋_GB2312"/>
          <w:b/>
          <w:sz w:val="30"/>
          <w:szCs w:val="44"/>
        </w:rPr>
        <w:t>．安全负责人</w:t>
      </w:r>
      <w:r>
        <w:rPr>
          <w:rStyle w:val="6"/>
          <w:rFonts w:hint="eastAsia" w:ascii="仿宋_GB2312" w:hAnsi="仿宋" w:eastAsia="仿宋_GB2312"/>
          <w:b/>
          <w:sz w:val="30"/>
          <w:szCs w:val="44"/>
        </w:rPr>
        <w:footnoteReference w:id="0" w:customMarkFollows="1"/>
        <w:t>*</w:t>
      </w:r>
    </w:p>
    <w:p>
      <w:pPr>
        <w:spacing w:line="480" w:lineRule="auto"/>
        <w:rPr>
          <w:rFonts w:ascii="仿宋_GB2312" w:hAnsi="仿宋" w:eastAsia="仿宋_GB2312"/>
          <w:sz w:val="28"/>
          <w:u w:val="single"/>
        </w:rPr>
      </w:pPr>
      <w:r>
        <w:rPr>
          <w:rFonts w:hint="eastAsia" w:ascii="仿宋_GB2312" w:hAnsi="仿宋" w:eastAsia="仿宋_GB2312"/>
          <w:sz w:val="28"/>
        </w:rPr>
        <w:t>姓名：</w:t>
      </w:r>
      <w:r>
        <w:rPr>
          <w:rFonts w:hint="eastAsia" w:ascii="仿宋_GB2312" w:hAnsi="仿宋" w:eastAsia="仿宋_GB2312"/>
          <w:sz w:val="28"/>
          <w:u w:val="single"/>
        </w:rPr>
        <w:t xml:space="preserve">               </w:t>
      </w:r>
      <w:r>
        <w:rPr>
          <w:rFonts w:hint="eastAsia" w:ascii="仿宋_GB2312" w:hAnsi="仿宋" w:eastAsia="仿宋_GB2312"/>
          <w:sz w:val="28"/>
        </w:rPr>
        <w:t xml:space="preserve">          身份证号码：</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性别：</w:t>
      </w:r>
      <w:r>
        <w:rPr>
          <w:rFonts w:hint="eastAsia" w:ascii="仿宋_GB2312" w:hAnsi="仿宋" w:eastAsia="仿宋_GB2312"/>
          <w:sz w:val="28"/>
          <w:u w:val="single"/>
        </w:rPr>
        <w:t xml:space="preserve">        </w:t>
      </w:r>
      <w:r>
        <w:rPr>
          <w:rFonts w:hint="eastAsia" w:ascii="仿宋_GB2312" w:hAnsi="仿宋" w:eastAsia="仿宋_GB2312"/>
          <w:sz w:val="28"/>
        </w:rPr>
        <w:t xml:space="preserve">    学历：</w:t>
      </w:r>
      <w:r>
        <w:rPr>
          <w:rFonts w:hint="eastAsia" w:ascii="仿宋_GB2312" w:hAnsi="仿宋" w:eastAsia="仿宋_GB2312"/>
          <w:sz w:val="28"/>
          <w:u w:val="single"/>
        </w:rPr>
        <w:t xml:space="preserve">            </w:t>
      </w:r>
      <w:r>
        <w:rPr>
          <w:rFonts w:hint="eastAsia" w:ascii="仿宋_GB2312" w:hAnsi="仿宋" w:eastAsia="仿宋_GB2312"/>
          <w:sz w:val="28"/>
        </w:rPr>
        <w:t xml:space="preserve">   专业：</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职称证书或者岗位培训合格证书名称：</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发证机关：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证书编号：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从事与供电业务相适应工作的年限：</w:t>
      </w:r>
      <w:r>
        <w:rPr>
          <w:rFonts w:hint="eastAsia" w:ascii="仿宋_GB2312" w:hAnsi="仿宋" w:eastAsia="仿宋_GB2312"/>
          <w:sz w:val="28"/>
          <w:u w:val="single"/>
        </w:rPr>
        <w:t xml:space="preserve">       </w:t>
      </w:r>
      <w:r>
        <w:rPr>
          <w:rFonts w:hint="eastAsia" w:ascii="仿宋_GB2312" w:hAnsi="仿宋" w:eastAsia="仿宋_GB2312"/>
          <w:sz w:val="28"/>
        </w:rPr>
        <w:t>（年）</w:t>
      </w:r>
    </w:p>
    <w:p>
      <w:pPr>
        <w:spacing w:line="480" w:lineRule="auto"/>
        <w:rPr>
          <w:rFonts w:ascii="仿宋_GB2312" w:hAnsi="仿宋" w:eastAsia="仿宋_GB2312"/>
          <w:sz w:val="28"/>
        </w:rPr>
      </w:pPr>
      <w:r>
        <w:rPr>
          <w:rFonts w:hint="eastAsia" w:ascii="仿宋_GB2312" w:hAnsi="仿宋" w:eastAsia="仿宋_GB2312"/>
          <w:sz w:val="28"/>
        </w:rPr>
        <w:t>与供电业务相适应的工作经历：</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970"/>
        <w:gridCol w:w="166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起止时间</w:t>
            </w:r>
          </w:p>
        </w:tc>
        <w:tc>
          <w:tcPr>
            <w:tcW w:w="2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工作单位</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bl>
    <w:p>
      <w:pPr>
        <w:spacing w:before="200" w:after="200" w:line="480" w:lineRule="auto"/>
        <w:outlineLvl w:val="0"/>
        <w:rPr>
          <w:rFonts w:ascii="仿宋_GB2312" w:hAnsi="仿宋" w:eastAsia="仿宋_GB2312"/>
          <w:b/>
          <w:sz w:val="30"/>
          <w:szCs w:val="44"/>
        </w:rPr>
      </w:pPr>
    </w:p>
    <w:p>
      <w:pPr>
        <w:widowControl/>
        <w:jc w:val="left"/>
        <w:rPr>
          <w:rFonts w:ascii="仿宋_GB2312" w:hAnsi="仿宋" w:eastAsia="仿宋_GB2312"/>
          <w:b/>
          <w:sz w:val="30"/>
          <w:szCs w:val="44"/>
        </w:rPr>
      </w:pPr>
      <w:r>
        <w:rPr>
          <w:rFonts w:ascii="仿宋_GB2312" w:hAnsi="仿宋" w:eastAsia="仿宋_GB2312"/>
          <w:b/>
          <w:sz w:val="30"/>
          <w:szCs w:val="44"/>
        </w:rPr>
        <w:br w:type="page"/>
      </w:r>
    </w:p>
    <w:p>
      <w:pPr>
        <w:spacing w:before="200" w:after="200" w:line="480" w:lineRule="auto"/>
        <w:outlineLvl w:val="0"/>
        <w:rPr>
          <w:rFonts w:ascii="仿宋_GB2312" w:hAnsi="仿宋" w:eastAsia="仿宋_GB2312"/>
          <w:b/>
          <w:sz w:val="30"/>
          <w:szCs w:val="44"/>
        </w:rPr>
      </w:pPr>
      <w:r>
        <w:rPr>
          <w:rFonts w:ascii="仿宋_GB2312" w:hAnsi="仿宋" w:eastAsia="仿宋_GB2312"/>
          <w:b/>
          <w:sz w:val="30"/>
          <w:szCs w:val="44"/>
        </w:rPr>
        <w:t>4</w:t>
      </w:r>
      <w:r>
        <w:rPr>
          <w:rFonts w:hint="eastAsia" w:ascii="仿宋_GB2312" w:hAnsi="仿宋" w:eastAsia="仿宋_GB2312"/>
          <w:b/>
          <w:sz w:val="30"/>
          <w:szCs w:val="44"/>
        </w:rPr>
        <w:t>．生产运行负责人</w:t>
      </w:r>
      <w:r>
        <w:rPr>
          <w:rStyle w:val="6"/>
          <w:rFonts w:hint="eastAsia" w:ascii="仿宋_GB2312" w:hAnsi="仿宋" w:eastAsia="仿宋_GB2312"/>
          <w:b/>
          <w:sz w:val="30"/>
          <w:szCs w:val="44"/>
        </w:rPr>
        <w:footnoteReference w:id="1" w:customMarkFollows="1"/>
        <w:t>*</w:t>
      </w:r>
    </w:p>
    <w:p>
      <w:pPr>
        <w:spacing w:line="480" w:lineRule="auto"/>
        <w:rPr>
          <w:rFonts w:ascii="仿宋_GB2312" w:hAnsi="仿宋" w:eastAsia="仿宋_GB2312"/>
          <w:sz w:val="28"/>
          <w:u w:val="single"/>
        </w:rPr>
      </w:pPr>
      <w:r>
        <w:rPr>
          <w:rFonts w:hint="eastAsia" w:ascii="仿宋_GB2312" w:hAnsi="仿宋" w:eastAsia="仿宋_GB2312"/>
          <w:sz w:val="28"/>
        </w:rPr>
        <w:t>姓名：</w:t>
      </w:r>
      <w:r>
        <w:rPr>
          <w:rFonts w:hint="eastAsia" w:ascii="仿宋_GB2312" w:hAnsi="仿宋" w:eastAsia="仿宋_GB2312"/>
          <w:sz w:val="28"/>
          <w:u w:val="single"/>
        </w:rPr>
        <w:t xml:space="preserve">               </w:t>
      </w:r>
      <w:r>
        <w:rPr>
          <w:rFonts w:hint="eastAsia" w:ascii="仿宋_GB2312" w:hAnsi="仿宋" w:eastAsia="仿宋_GB2312"/>
          <w:sz w:val="28"/>
        </w:rPr>
        <w:t xml:space="preserve">            身份证号码：</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性别：</w:t>
      </w:r>
      <w:r>
        <w:rPr>
          <w:rFonts w:hint="eastAsia" w:ascii="仿宋_GB2312" w:hAnsi="仿宋" w:eastAsia="仿宋_GB2312"/>
          <w:sz w:val="28"/>
          <w:u w:val="single"/>
        </w:rPr>
        <w:t xml:space="preserve">        </w:t>
      </w:r>
      <w:r>
        <w:rPr>
          <w:rFonts w:hint="eastAsia" w:ascii="仿宋_GB2312" w:hAnsi="仿宋" w:eastAsia="仿宋_GB2312"/>
          <w:sz w:val="28"/>
        </w:rPr>
        <w:t xml:space="preserve">    学历：</w:t>
      </w:r>
      <w:r>
        <w:rPr>
          <w:rFonts w:hint="eastAsia" w:ascii="仿宋_GB2312" w:hAnsi="仿宋" w:eastAsia="仿宋_GB2312"/>
          <w:sz w:val="28"/>
          <w:u w:val="single"/>
        </w:rPr>
        <w:t xml:space="preserve">            </w:t>
      </w:r>
      <w:r>
        <w:rPr>
          <w:rFonts w:hint="eastAsia" w:ascii="仿宋_GB2312" w:hAnsi="仿宋" w:eastAsia="仿宋_GB2312"/>
          <w:sz w:val="28"/>
        </w:rPr>
        <w:t xml:space="preserve">   专业：</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职称证书或者岗位培训合格证书名称：</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发证机关：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证书编号：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从事与供电业务相适应工作的年限：</w:t>
      </w:r>
      <w:r>
        <w:rPr>
          <w:rFonts w:hint="eastAsia" w:ascii="仿宋_GB2312" w:hAnsi="仿宋" w:eastAsia="仿宋_GB2312"/>
          <w:sz w:val="28"/>
          <w:u w:val="single"/>
        </w:rPr>
        <w:t xml:space="preserve">       </w:t>
      </w:r>
      <w:r>
        <w:rPr>
          <w:rFonts w:hint="eastAsia" w:ascii="仿宋_GB2312" w:hAnsi="仿宋" w:eastAsia="仿宋_GB2312"/>
          <w:sz w:val="28"/>
        </w:rPr>
        <w:t>（年）</w:t>
      </w:r>
    </w:p>
    <w:p>
      <w:pPr>
        <w:spacing w:line="480" w:lineRule="auto"/>
        <w:rPr>
          <w:rFonts w:ascii="仿宋_GB2312" w:hAnsi="仿宋" w:eastAsia="仿宋_GB2312"/>
          <w:sz w:val="28"/>
        </w:rPr>
      </w:pPr>
      <w:r>
        <w:rPr>
          <w:rFonts w:hint="eastAsia" w:ascii="仿宋_GB2312" w:hAnsi="仿宋" w:eastAsia="仿宋_GB2312"/>
          <w:sz w:val="28"/>
        </w:rPr>
        <w:t>与供电业务相适应的工作经历：</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970"/>
        <w:gridCol w:w="166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起止时间</w:t>
            </w:r>
          </w:p>
        </w:tc>
        <w:tc>
          <w:tcPr>
            <w:tcW w:w="2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工作单位</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bl>
    <w:p>
      <w:pPr>
        <w:spacing w:line="480" w:lineRule="auto"/>
        <w:rPr>
          <w:rFonts w:ascii="仿宋_GB2312" w:hAnsi="仿宋" w:eastAsia="仿宋_GB2312"/>
          <w:sz w:val="28"/>
        </w:rPr>
      </w:pPr>
    </w:p>
    <w:p>
      <w:pPr>
        <w:spacing w:line="480" w:lineRule="auto"/>
        <w:rPr>
          <w:rFonts w:ascii="仿宋_GB2312" w:hAnsi="仿宋" w:eastAsia="仿宋_GB2312"/>
          <w:sz w:val="28"/>
        </w:rPr>
      </w:pPr>
    </w:p>
    <w:p>
      <w:pPr>
        <w:spacing w:before="200" w:after="200" w:line="480" w:lineRule="auto"/>
        <w:outlineLvl w:val="0"/>
        <w:rPr>
          <w:rFonts w:ascii="仿宋_GB2312" w:hAnsi="仿宋" w:eastAsia="仿宋_GB2312"/>
          <w:b/>
          <w:sz w:val="30"/>
          <w:szCs w:val="44"/>
        </w:rPr>
      </w:pPr>
    </w:p>
    <w:p>
      <w:pPr>
        <w:widowControl/>
        <w:jc w:val="left"/>
        <w:rPr>
          <w:rFonts w:ascii="仿宋_GB2312" w:hAnsi="仿宋" w:eastAsia="仿宋_GB2312"/>
          <w:b/>
          <w:sz w:val="30"/>
          <w:szCs w:val="44"/>
        </w:rPr>
      </w:pPr>
      <w:r>
        <w:rPr>
          <w:rFonts w:ascii="仿宋_GB2312" w:hAnsi="仿宋" w:eastAsia="仿宋_GB2312"/>
          <w:b/>
          <w:sz w:val="30"/>
          <w:szCs w:val="44"/>
        </w:rPr>
        <w:br w:type="page"/>
      </w:r>
    </w:p>
    <w:p>
      <w:pPr>
        <w:spacing w:before="200" w:after="200" w:line="480" w:lineRule="auto"/>
        <w:outlineLvl w:val="0"/>
        <w:rPr>
          <w:rFonts w:ascii="仿宋_GB2312" w:hAnsi="仿宋" w:eastAsia="仿宋_GB2312"/>
          <w:b/>
          <w:sz w:val="30"/>
          <w:szCs w:val="44"/>
        </w:rPr>
      </w:pPr>
      <w:r>
        <w:rPr>
          <w:rFonts w:ascii="仿宋_GB2312" w:hAnsi="仿宋" w:eastAsia="仿宋_GB2312"/>
          <w:b/>
          <w:sz w:val="30"/>
          <w:szCs w:val="44"/>
        </w:rPr>
        <w:t>5</w:t>
      </w:r>
      <w:r>
        <w:rPr>
          <w:rFonts w:hint="eastAsia" w:ascii="仿宋_GB2312" w:hAnsi="仿宋" w:eastAsia="仿宋_GB2312"/>
          <w:b/>
          <w:sz w:val="30"/>
          <w:szCs w:val="44"/>
        </w:rPr>
        <w:t>. 技术负责人</w:t>
      </w:r>
      <w:r>
        <w:rPr>
          <w:rStyle w:val="6"/>
          <w:rFonts w:hint="eastAsia" w:ascii="仿宋_GB2312" w:hAnsi="仿宋" w:eastAsia="仿宋_GB2312"/>
          <w:b/>
          <w:sz w:val="30"/>
          <w:szCs w:val="44"/>
        </w:rPr>
        <w:footnoteReference w:id="2" w:customMarkFollows="1"/>
        <w:t>*</w:t>
      </w:r>
    </w:p>
    <w:p>
      <w:pPr>
        <w:spacing w:line="480" w:lineRule="auto"/>
        <w:rPr>
          <w:rFonts w:ascii="仿宋_GB2312" w:hAnsi="仿宋" w:eastAsia="仿宋_GB2312"/>
          <w:sz w:val="28"/>
          <w:u w:val="single"/>
        </w:rPr>
      </w:pPr>
      <w:r>
        <w:rPr>
          <w:rFonts w:hint="eastAsia" w:ascii="仿宋_GB2312" w:hAnsi="仿宋" w:eastAsia="仿宋_GB2312"/>
          <w:sz w:val="28"/>
        </w:rPr>
        <w:t>姓名：</w:t>
      </w:r>
      <w:r>
        <w:rPr>
          <w:rFonts w:hint="eastAsia" w:ascii="仿宋_GB2312" w:hAnsi="仿宋" w:eastAsia="仿宋_GB2312"/>
          <w:sz w:val="28"/>
          <w:u w:val="single"/>
        </w:rPr>
        <w:t xml:space="preserve">               </w:t>
      </w:r>
      <w:r>
        <w:rPr>
          <w:rFonts w:hint="eastAsia" w:ascii="仿宋_GB2312" w:hAnsi="仿宋" w:eastAsia="仿宋_GB2312"/>
          <w:sz w:val="28"/>
        </w:rPr>
        <w:t xml:space="preserve">            身份证号码：</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性别：</w:t>
      </w:r>
      <w:r>
        <w:rPr>
          <w:rFonts w:hint="eastAsia" w:ascii="仿宋_GB2312" w:hAnsi="仿宋" w:eastAsia="仿宋_GB2312"/>
          <w:sz w:val="28"/>
          <w:u w:val="single"/>
        </w:rPr>
        <w:t xml:space="preserve">        </w:t>
      </w:r>
      <w:r>
        <w:rPr>
          <w:rFonts w:hint="eastAsia" w:ascii="仿宋_GB2312" w:hAnsi="仿宋" w:eastAsia="仿宋_GB2312"/>
          <w:sz w:val="28"/>
        </w:rPr>
        <w:t xml:space="preserve">    学历：</w:t>
      </w:r>
      <w:r>
        <w:rPr>
          <w:rFonts w:hint="eastAsia" w:ascii="仿宋_GB2312" w:hAnsi="仿宋" w:eastAsia="仿宋_GB2312"/>
          <w:sz w:val="28"/>
          <w:u w:val="single"/>
        </w:rPr>
        <w:t xml:space="preserve">            </w:t>
      </w:r>
      <w:r>
        <w:rPr>
          <w:rFonts w:hint="eastAsia" w:ascii="仿宋_GB2312" w:hAnsi="仿宋" w:eastAsia="仿宋_GB2312"/>
          <w:sz w:val="28"/>
        </w:rPr>
        <w:t xml:space="preserve">   专业：</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职称证书或者岗位培训合格证书名称：</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发证机关：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证书编号：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从事与供电业务相适应工作的年限：</w:t>
      </w:r>
      <w:r>
        <w:rPr>
          <w:rFonts w:hint="eastAsia" w:ascii="仿宋_GB2312" w:hAnsi="仿宋" w:eastAsia="仿宋_GB2312"/>
          <w:sz w:val="28"/>
          <w:u w:val="single"/>
        </w:rPr>
        <w:t xml:space="preserve">       </w:t>
      </w:r>
      <w:r>
        <w:rPr>
          <w:rFonts w:hint="eastAsia" w:ascii="仿宋_GB2312" w:hAnsi="仿宋" w:eastAsia="仿宋_GB2312"/>
          <w:sz w:val="28"/>
        </w:rPr>
        <w:t>（年）</w:t>
      </w:r>
    </w:p>
    <w:p>
      <w:pPr>
        <w:spacing w:after="240" w:line="480" w:lineRule="auto"/>
        <w:rPr>
          <w:rFonts w:ascii="仿宋_GB2312" w:hAnsi="仿宋" w:eastAsia="仿宋_GB2312"/>
          <w:sz w:val="28"/>
        </w:rPr>
      </w:pPr>
      <w:r>
        <w:rPr>
          <w:rFonts w:hint="eastAsia" w:ascii="仿宋_GB2312" w:hAnsi="仿宋" w:eastAsia="仿宋_GB2312"/>
          <w:sz w:val="28"/>
        </w:rPr>
        <w:t>与供电业务相适应的工作经历：</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970"/>
        <w:gridCol w:w="166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起止时间</w:t>
            </w:r>
          </w:p>
        </w:tc>
        <w:tc>
          <w:tcPr>
            <w:tcW w:w="2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工作单位</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bl>
    <w:p>
      <w:pPr>
        <w:spacing w:after="240" w:line="480" w:lineRule="auto"/>
        <w:rPr>
          <w:rFonts w:ascii="仿宋_GB2312" w:hAnsi="仿宋" w:eastAsia="仿宋_GB2312"/>
          <w:sz w:val="28"/>
        </w:rPr>
      </w:pPr>
    </w:p>
    <w:p>
      <w:pPr>
        <w:spacing w:before="200" w:after="200" w:line="480" w:lineRule="auto"/>
        <w:outlineLvl w:val="0"/>
        <w:rPr>
          <w:rFonts w:ascii="仿宋_GB2312" w:hAnsi="仿宋" w:eastAsia="仿宋_GB2312"/>
          <w:b/>
          <w:sz w:val="30"/>
          <w:szCs w:val="44"/>
        </w:rPr>
      </w:pPr>
    </w:p>
    <w:p>
      <w:pPr>
        <w:widowControl/>
        <w:jc w:val="left"/>
        <w:rPr>
          <w:rFonts w:ascii="仿宋_GB2312" w:hAnsi="仿宋" w:eastAsia="仿宋_GB2312"/>
          <w:b/>
          <w:sz w:val="30"/>
          <w:szCs w:val="44"/>
        </w:rPr>
      </w:pPr>
      <w:r>
        <w:rPr>
          <w:rFonts w:ascii="仿宋_GB2312" w:hAnsi="仿宋" w:eastAsia="仿宋_GB2312"/>
          <w:b/>
          <w:sz w:val="30"/>
          <w:szCs w:val="44"/>
        </w:rPr>
        <w:br w:type="page"/>
      </w:r>
    </w:p>
    <w:p>
      <w:pPr>
        <w:spacing w:before="200" w:after="200" w:line="480" w:lineRule="auto"/>
        <w:outlineLvl w:val="0"/>
        <w:rPr>
          <w:rFonts w:ascii="仿宋_GB2312" w:hAnsi="仿宋" w:eastAsia="仿宋_GB2312"/>
          <w:b/>
          <w:sz w:val="30"/>
          <w:szCs w:val="44"/>
        </w:rPr>
      </w:pPr>
      <w:r>
        <w:rPr>
          <w:rFonts w:ascii="仿宋_GB2312" w:hAnsi="仿宋" w:eastAsia="仿宋_GB2312"/>
          <w:b/>
          <w:sz w:val="30"/>
          <w:szCs w:val="44"/>
        </w:rPr>
        <w:t>6</w:t>
      </w:r>
      <w:r>
        <w:rPr>
          <w:rFonts w:hint="eastAsia" w:ascii="仿宋_GB2312" w:hAnsi="仿宋" w:eastAsia="仿宋_GB2312"/>
          <w:b/>
          <w:sz w:val="30"/>
          <w:szCs w:val="44"/>
        </w:rPr>
        <w:t>．财务负责人</w:t>
      </w:r>
      <w:r>
        <w:rPr>
          <w:rStyle w:val="6"/>
          <w:rFonts w:hint="eastAsia" w:ascii="仿宋_GB2312" w:hAnsi="仿宋" w:eastAsia="仿宋_GB2312"/>
          <w:b/>
          <w:sz w:val="30"/>
          <w:szCs w:val="44"/>
        </w:rPr>
        <w:footnoteReference w:id="3" w:customMarkFollows="1"/>
        <w:t>*</w:t>
      </w:r>
    </w:p>
    <w:p>
      <w:pPr>
        <w:spacing w:line="480" w:lineRule="auto"/>
        <w:rPr>
          <w:rFonts w:ascii="仿宋_GB2312" w:hAnsi="仿宋" w:eastAsia="仿宋_GB2312"/>
          <w:sz w:val="28"/>
          <w:u w:val="single"/>
        </w:rPr>
      </w:pPr>
      <w:r>
        <w:rPr>
          <w:rFonts w:hint="eastAsia" w:ascii="仿宋_GB2312" w:hAnsi="仿宋" w:eastAsia="仿宋_GB2312"/>
          <w:sz w:val="28"/>
        </w:rPr>
        <w:t>姓名：</w:t>
      </w:r>
      <w:r>
        <w:rPr>
          <w:rFonts w:hint="eastAsia" w:ascii="仿宋_GB2312" w:hAnsi="仿宋" w:eastAsia="仿宋_GB2312"/>
          <w:sz w:val="28"/>
          <w:u w:val="single"/>
        </w:rPr>
        <w:t xml:space="preserve">               </w:t>
      </w:r>
      <w:r>
        <w:rPr>
          <w:rFonts w:hint="eastAsia" w:ascii="仿宋_GB2312" w:hAnsi="仿宋" w:eastAsia="仿宋_GB2312"/>
          <w:sz w:val="28"/>
        </w:rPr>
        <w:t xml:space="preserve">            身份证号码：</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性别：</w:t>
      </w:r>
      <w:r>
        <w:rPr>
          <w:rFonts w:hint="eastAsia" w:ascii="仿宋_GB2312" w:hAnsi="仿宋" w:eastAsia="仿宋_GB2312"/>
          <w:sz w:val="28"/>
          <w:u w:val="single"/>
        </w:rPr>
        <w:t xml:space="preserve">        </w:t>
      </w:r>
      <w:r>
        <w:rPr>
          <w:rFonts w:hint="eastAsia" w:ascii="仿宋_GB2312" w:hAnsi="仿宋" w:eastAsia="仿宋_GB2312"/>
          <w:sz w:val="28"/>
        </w:rPr>
        <w:t xml:space="preserve">    学历：</w:t>
      </w:r>
      <w:r>
        <w:rPr>
          <w:rFonts w:hint="eastAsia" w:ascii="仿宋_GB2312" w:hAnsi="仿宋" w:eastAsia="仿宋_GB2312"/>
          <w:sz w:val="28"/>
          <w:u w:val="single"/>
        </w:rPr>
        <w:t xml:space="preserve">            </w:t>
      </w:r>
      <w:r>
        <w:rPr>
          <w:rFonts w:hint="eastAsia" w:ascii="仿宋_GB2312" w:hAnsi="仿宋" w:eastAsia="仿宋_GB2312"/>
          <w:sz w:val="28"/>
        </w:rPr>
        <w:t xml:space="preserve">   专业：</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职称证书或者岗位培训合格证书名称：</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发证机关：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 xml:space="preserve">证书编号： </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从事财务工作的年限：</w:t>
      </w:r>
      <w:r>
        <w:rPr>
          <w:rFonts w:hint="eastAsia" w:ascii="仿宋_GB2312" w:hAnsi="仿宋" w:eastAsia="仿宋_GB2312"/>
          <w:sz w:val="28"/>
          <w:u w:val="single"/>
        </w:rPr>
        <w:t xml:space="preserve">       </w:t>
      </w:r>
      <w:r>
        <w:rPr>
          <w:rFonts w:hint="eastAsia" w:ascii="仿宋_GB2312" w:hAnsi="仿宋" w:eastAsia="仿宋_GB2312"/>
          <w:sz w:val="28"/>
        </w:rPr>
        <w:t>（年）</w:t>
      </w:r>
    </w:p>
    <w:p>
      <w:pPr>
        <w:spacing w:line="480" w:lineRule="auto"/>
        <w:rPr>
          <w:rFonts w:ascii="仿宋_GB2312" w:hAnsi="仿宋" w:eastAsia="仿宋_GB2312"/>
          <w:sz w:val="28"/>
        </w:rPr>
      </w:pPr>
      <w:r>
        <w:rPr>
          <w:rFonts w:hint="eastAsia" w:ascii="仿宋_GB2312" w:hAnsi="仿宋" w:eastAsia="仿宋_GB2312"/>
          <w:sz w:val="28"/>
        </w:rPr>
        <w:t>从事财务工作的工作经历：</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970"/>
        <w:gridCol w:w="166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起止时间</w:t>
            </w:r>
          </w:p>
        </w:tc>
        <w:tc>
          <w:tcPr>
            <w:tcW w:w="2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工作单位</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3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297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c>
          <w:tcPr>
            <w:tcW w:w="1664"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1"/>
              </w:rPr>
            </w:pPr>
          </w:p>
        </w:tc>
      </w:tr>
    </w:tbl>
    <w:p>
      <w:pPr>
        <w:spacing w:line="480" w:lineRule="auto"/>
        <w:rPr>
          <w:rFonts w:ascii="仿宋_GB2312" w:hAnsi="仿宋" w:eastAsia="仿宋_GB2312"/>
          <w:sz w:val="28"/>
        </w:rPr>
      </w:pPr>
    </w:p>
    <w:p>
      <w:pPr>
        <w:spacing w:line="480" w:lineRule="auto"/>
        <w:rPr>
          <w:rFonts w:ascii="仿宋_GB2312" w:hAnsi="仿宋" w:eastAsia="仿宋_GB2312"/>
          <w:sz w:val="28"/>
        </w:rPr>
      </w:pPr>
    </w:p>
    <w:p>
      <w:pPr>
        <w:widowControl/>
        <w:spacing w:before="240" w:line="600" w:lineRule="auto"/>
        <w:jc w:val="left"/>
        <w:outlineLvl w:val="0"/>
        <w:rPr>
          <w:rFonts w:ascii="仿宋_GB2312" w:hAnsi="仿宋" w:eastAsia="仿宋_GB2312"/>
          <w:b/>
          <w:sz w:val="30"/>
          <w:szCs w:val="44"/>
        </w:rPr>
      </w:pPr>
    </w:p>
    <w:p>
      <w:pPr>
        <w:widowControl/>
        <w:jc w:val="left"/>
        <w:rPr>
          <w:rFonts w:ascii="仿宋_GB2312" w:hAnsi="仿宋" w:eastAsia="仿宋_GB2312"/>
          <w:b/>
          <w:sz w:val="30"/>
          <w:szCs w:val="44"/>
        </w:rPr>
      </w:pPr>
      <w:r>
        <w:rPr>
          <w:rFonts w:ascii="仿宋_GB2312" w:hAnsi="仿宋" w:eastAsia="仿宋_GB2312"/>
          <w:b/>
          <w:sz w:val="30"/>
          <w:szCs w:val="44"/>
        </w:rPr>
        <w:br w:type="page"/>
      </w:r>
    </w:p>
    <w:p>
      <w:pPr>
        <w:widowControl/>
        <w:spacing w:before="240" w:line="600" w:lineRule="auto"/>
        <w:jc w:val="left"/>
        <w:outlineLvl w:val="0"/>
        <w:rPr>
          <w:rFonts w:ascii="仿宋_GB2312" w:hAnsi="仿宋" w:eastAsia="仿宋_GB2312"/>
          <w:b/>
          <w:sz w:val="30"/>
          <w:szCs w:val="44"/>
        </w:rPr>
      </w:pPr>
      <w:r>
        <w:rPr>
          <w:rFonts w:ascii="仿宋_GB2312" w:hAnsi="仿宋" w:eastAsia="仿宋_GB2312"/>
          <w:b/>
          <w:sz w:val="30"/>
          <w:szCs w:val="44"/>
        </w:rPr>
        <w:t>7</w:t>
      </w:r>
      <w:r>
        <w:rPr>
          <w:rFonts w:hint="eastAsia" w:ascii="仿宋_GB2312" w:hAnsi="仿宋" w:eastAsia="仿宋_GB2312"/>
          <w:b/>
          <w:sz w:val="30"/>
          <w:szCs w:val="44"/>
        </w:rPr>
        <w:t>．配电网项目情况</w:t>
      </w:r>
    </w:p>
    <w:p>
      <w:pPr>
        <w:spacing w:line="480" w:lineRule="auto"/>
        <w:rPr>
          <w:rFonts w:ascii="仿宋_GB2312" w:hAnsi="仿宋" w:eastAsia="仿宋_GB2312"/>
          <w:sz w:val="28"/>
        </w:rPr>
      </w:pPr>
      <w:r>
        <w:rPr>
          <w:rFonts w:hint="eastAsia" w:ascii="仿宋_GB2312" w:hAnsi="仿宋" w:eastAsia="仿宋_GB2312"/>
          <w:sz w:val="28"/>
        </w:rPr>
        <w:t>配电网属于:  □ 存量</w:t>
      </w:r>
      <w:r>
        <w:rPr>
          <w:rStyle w:val="6"/>
          <w:rFonts w:hint="eastAsia" w:ascii="仿宋_GB2312" w:hAnsi="仿宋" w:eastAsia="仿宋_GB2312"/>
          <w:b/>
          <w:sz w:val="30"/>
          <w:szCs w:val="44"/>
        </w:rPr>
        <w:footnoteReference w:id="4" w:customMarkFollows="1"/>
        <w:sym w:font="Symbol" w:char="002A"/>
      </w:r>
      <w:r>
        <w:rPr>
          <w:rFonts w:hint="eastAsia" w:ascii="仿宋_GB2312" w:hAnsi="仿宋" w:eastAsia="仿宋_GB2312"/>
          <w:sz w:val="28"/>
        </w:rPr>
        <w:t xml:space="preserve">  </w:t>
      </w:r>
      <w:r>
        <w:rPr>
          <w:rFonts w:ascii="仿宋_GB2312" w:hAnsi="仿宋" w:eastAsia="仿宋_GB2312"/>
          <w:sz w:val="28"/>
        </w:rPr>
        <w:t xml:space="preserve"> </w:t>
      </w:r>
      <w:r>
        <w:rPr>
          <w:rFonts w:hint="eastAsia" w:ascii="仿宋_GB2312" w:hAnsi="仿宋" w:eastAsia="仿宋_GB2312"/>
          <w:sz w:val="28"/>
        </w:rPr>
        <w:t>□ 增量   □ 部分存量部分增量</w:t>
      </w:r>
    </w:p>
    <w:p>
      <w:pPr>
        <w:spacing w:line="480" w:lineRule="auto"/>
        <w:rPr>
          <w:rFonts w:ascii="仿宋_GB2312" w:hAnsi="仿宋" w:eastAsia="仿宋_GB2312"/>
          <w:sz w:val="28"/>
        </w:rPr>
      </w:pPr>
      <w:r>
        <w:rPr>
          <w:rFonts w:hint="eastAsia" w:ascii="仿宋_GB2312" w:hAnsi="仿宋" w:eastAsia="仿宋_GB2312"/>
          <w:sz w:val="28"/>
        </w:rPr>
        <w:t>配电网资产股权情况:</w:t>
      </w:r>
      <w:r>
        <w:rPr>
          <w:rFonts w:hint="eastAsia" w:ascii="仿宋_GB2312" w:hAnsi="仿宋" w:eastAsia="仿宋_GB2312"/>
          <w:sz w:val="28"/>
          <w:u w:val="single"/>
        </w:rPr>
        <w:t xml:space="preserve">                                         </w:t>
      </w:r>
      <w:r>
        <w:rPr>
          <w:rFonts w:hint="eastAsia" w:ascii="仿宋_GB2312" w:hAnsi="仿宋" w:eastAsia="仿宋_GB2312"/>
          <w:sz w:val="28"/>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配电网项目纳入地方政府能源管理部门编制的配电网规划情况:</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u w:val="single"/>
        </w:rPr>
        <w:t xml:space="preserve">                                                              </w:t>
      </w:r>
      <w:r>
        <w:rPr>
          <w:rFonts w:hint="eastAsia" w:ascii="仿宋_GB2312" w:hAnsi="仿宋" w:eastAsia="仿宋_GB2312"/>
          <w:sz w:val="28"/>
        </w:rPr>
        <w:t xml:space="preserve"> </w:t>
      </w:r>
    </w:p>
    <w:p>
      <w:pPr>
        <w:spacing w:line="480" w:lineRule="auto"/>
        <w:rPr>
          <w:rFonts w:ascii="仿宋_GB2312" w:hAnsi="仿宋" w:eastAsia="仿宋_GB2312"/>
          <w:sz w:val="28"/>
        </w:rPr>
      </w:pPr>
      <w:r>
        <w:rPr>
          <w:rFonts w:hint="eastAsia" w:ascii="仿宋_GB2312" w:hAnsi="仿宋" w:eastAsia="仿宋_GB2312"/>
          <w:sz w:val="28"/>
        </w:rPr>
        <w:t>配电网审批（核准）情况：</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376"/>
        <w:gridCol w:w="1468"/>
        <w:gridCol w:w="146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序号</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审批（核准）建设内容</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审批（核准）机关</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审批（核准）文号</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审批（核准）时间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337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0"/>
                <w:sz w:val="24"/>
                <w:szCs w:val="21"/>
              </w:rPr>
            </w:pPr>
          </w:p>
        </w:tc>
      </w:tr>
    </w:tbl>
    <w:p>
      <w:pPr>
        <w:rPr>
          <w:rFonts w:ascii="仿宋_GB2312" w:hAnsi="仿宋" w:eastAsia="仿宋_GB2312"/>
          <w:b/>
          <w:sz w:val="30"/>
          <w:szCs w:val="44"/>
        </w:rPr>
      </w:pPr>
      <w:r>
        <w:rPr>
          <w:rFonts w:hint="eastAsia" w:ascii="仿宋_GB2312" w:hAnsi="仿宋" w:eastAsia="仿宋_GB2312"/>
          <w:sz w:val="24"/>
        </w:rPr>
        <w:t>注：如内容较多，请自行附页</w:t>
      </w:r>
    </w:p>
    <w:p>
      <w:pPr>
        <w:spacing w:line="480" w:lineRule="auto"/>
        <w:rPr>
          <w:rFonts w:ascii="仿宋_GB2312" w:hAnsi="仿宋" w:eastAsia="仿宋_GB2312"/>
          <w:sz w:val="28"/>
        </w:rPr>
      </w:pPr>
    </w:p>
    <w:p>
      <w:pPr>
        <w:widowControl/>
        <w:jc w:val="left"/>
        <w:rPr>
          <w:rFonts w:ascii="仿宋_GB2312" w:hAnsi="仿宋" w:eastAsia="仿宋_GB2312"/>
          <w:sz w:val="28"/>
        </w:rPr>
      </w:pPr>
      <w:r>
        <w:rPr>
          <w:rFonts w:ascii="仿宋_GB2312" w:hAnsi="仿宋" w:eastAsia="仿宋_GB2312"/>
          <w:sz w:val="28"/>
        </w:rPr>
        <w:br w:type="page"/>
      </w:r>
    </w:p>
    <w:p>
      <w:pPr>
        <w:widowControl/>
        <w:spacing w:line="600" w:lineRule="auto"/>
        <w:jc w:val="left"/>
        <w:outlineLvl w:val="0"/>
        <w:rPr>
          <w:rFonts w:ascii="仿宋_GB2312" w:hAnsi="仿宋" w:eastAsia="仿宋_GB2312"/>
          <w:b/>
          <w:sz w:val="30"/>
          <w:szCs w:val="44"/>
        </w:rPr>
      </w:pPr>
      <w:r>
        <w:rPr>
          <w:rFonts w:ascii="仿宋_GB2312" w:hAnsi="仿宋" w:eastAsia="仿宋_GB2312"/>
          <w:b/>
          <w:sz w:val="30"/>
          <w:szCs w:val="44"/>
        </w:rPr>
        <w:t>8</w:t>
      </w:r>
      <w:r>
        <w:rPr>
          <w:rFonts w:hint="eastAsia" w:ascii="仿宋_GB2312" w:hAnsi="仿宋" w:eastAsia="仿宋_GB2312"/>
          <w:b/>
          <w:sz w:val="30"/>
          <w:szCs w:val="44"/>
        </w:rPr>
        <w:t>.</w:t>
      </w:r>
      <w:r>
        <w:rPr>
          <w:rFonts w:ascii="仿宋_GB2312" w:hAnsi="仿宋" w:eastAsia="仿宋_GB2312"/>
          <w:b/>
          <w:sz w:val="30"/>
          <w:szCs w:val="44"/>
        </w:rPr>
        <w:t xml:space="preserve"> </w:t>
      </w:r>
      <w:r>
        <w:rPr>
          <w:rFonts w:hint="eastAsia" w:ascii="仿宋_GB2312" w:hAnsi="仿宋" w:eastAsia="仿宋_GB2312"/>
          <w:b/>
          <w:sz w:val="30"/>
          <w:szCs w:val="44"/>
        </w:rPr>
        <w:t>运营的配电设施情况</w:t>
      </w:r>
      <w:r>
        <w:rPr>
          <w:rStyle w:val="6"/>
          <w:rFonts w:hint="eastAsia" w:ascii="仿宋_GB2312" w:hAnsi="仿宋" w:eastAsia="仿宋_GB2312"/>
          <w:b/>
          <w:sz w:val="30"/>
          <w:szCs w:val="44"/>
        </w:rPr>
        <w:footnoteReference w:id="5" w:customMarkFollows="1"/>
        <w:sym w:font="Symbol" w:char="002A"/>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0"/>
                <w:szCs w:val="20"/>
              </w:rPr>
            </w:pPr>
            <w:r>
              <w:rPr>
                <w:rFonts w:hint="eastAsia" w:ascii="仿宋_GB2312" w:hAnsi="仿宋" w:eastAsia="仿宋_GB2312" w:cs="Times New Roman"/>
                <w:kern w:val="0"/>
                <w:sz w:val="24"/>
                <w:szCs w:val="20"/>
              </w:rPr>
              <w:t xml:space="preserve">配电线路总长度： </w:t>
            </w:r>
            <w:r>
              <w:rPr>
                <w:rFonts w:ascii="仿宋_GB2312" w:hAnsi="仿宋" w:eastAsia="仿宋_GB2312" w:cs="Times New Roman"/>
                <w:kern w:val="0"/>
                <w:sz w:val="24"/>
                <w:szCs w:val="20"/>
              </w:rPr>
              <w:t xml:space="preserve"> </w:t>
            </w:r>
            <w:r>
              <w:rPr>
                <w:rFonts w:hint="eastAsia" w:ascii="仿宋_GB2312" w:hAnsi="仿宋" w:eastAsia="仿宋_GB2312" w:cs="Times New Roman"/>
                <w:kern w:val="0"/>
                <w:sz w:val="24"/>
                <w:szCs w:val="20"/>
              </w:rPr>
              <w:t>(km）</w:t>
            </w:r>
          </w:p>
        </w:tc>
        <w:tc>
          <w:tcPr>
            <w:tcW w:w="45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0"/>
                <w:szCs w:val="20"/>
              </w:rPr>
            </w:pPr>
            <w:r>
              <w:rPr>
                <w:rFonts w:hint="eastAsia" w:ascii="仿宋_GB2312" w:hAnsi="仿宋" w:eastAsia="仿宋_GB2312" w:cs="Times New Roman"/>
                <w:kern w:val="0"/>
                <w:sz w:val="24"/>
                <w:szCs w:val="20"/>
              </w:rPr>
              <w:t>配电设备总容量： (MVA)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26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 xml:space="preserve">其中，220（330）kV线路长度： </w:t>
            </w:r>
            <w:r>
              <w:rPr>
                <w:rFonts w:ascii="仿宋_GB2312" w:hAnsi="仿宋" w:eastAsia="仿宋_GB2312" w:cs="Times New Roman"/>
                <w:kern w:val="0"/>
                <w:sz w:val="24"/>
                <w:szCs w:val="20"/>
              </w:rPr>
              <w:t xml:space="preserve"> </w:t>
            </w:r>
            <w:r>
              <w:rPr>
                <w:rFonts w:hint="eastAsia" w:ascii="仿宋_GB2312" w:hAnsi="仿宋" w:eastAsia="仿宋_GB2312" w:cs="Times New Roman"/>
                <w:kern w:val="0"/>
                <w:sz w:val="24"/>
                <w:szCs w:val="20"/>
              </w:rPr>
              <w:t>(km）</w:t>
            </w:r>
          </w:p>
        </w:tc>
        <w:tc>
          <w:tcPr>
            <w:tcW w:w="452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4"/>
                <w:szCs w:val="20"/>
              </w:rPr>
            </w:pPr>
            <w:r>
              <w:rPr>
                <w:rFonts w:ascii="仿宋_GB2312" w:hAnsi="仿宋" w:eastAsia="仿宋_GB2312" w:cs="Times New Roman"/>
                <w:kern w:val="0"/>
                <w:sz w:val="24"/>
                <w:szCs w:val="20"/>
              </w:rPr>
              <w:t>其中</w:t>
            </w:r>
            <w:r>
              <w:rPr>
                <w:rFonts w:hint="eastAsia" w:ascii="仿宋_GB2312" w:hAnsi="仿宋" w:eastAsia="仿宋_GB2312" w:cs="Times New Roman"/>
                <w:kern w:val="0"/>
                <w:sz w:val="24"/>
                <w:szCs w:val="20"/>
              </w:rPr>
              <w:t xml:space="preserve">，220（330）kV配电设备容量： </w:t>
            </w:r>
            <w:r>
              <w:rPr>
                <w:rFonts w:ascii="仿宋_GB2312" w:hAnsi="仿宋" w:eastAsia="仿宋_GB2312" w:cs="Times New Roman"/>
                <w:kern w:val="0"/>
                <w:sz w:val="24"/>
                <w:szCs w:val="20"/>
              </w:rPr>
              <w:t xml:space="preserve"> </w:t>
            </w:r>
            <w:r>
              <w:rPr>
                <w:rFonts w:hint="eastAsia" w:ascii="仿宋_GB2312" w:hAnsi="仿宋" w:eastAsia="仿宋_GB2312" w:cs="Times New Roman"/>
                <w:kern w:val="0"/>
                <w:sz w:val="24"/>
                <w:szCs w:val="20"/>
              </w:rPr>
              <w:t>(MVA)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261"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110（66）kV线路长度： （km）</w:t>
            </w:r>
          </w:p>
        </w:tc>
        <w:tc>
          <w:tcPr>
            <w:tcW w:w="452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110（66）kV配电设备容量： (MVA)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261"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35kV线路长度：  （km）</w:t>
            </w:r>
          </w:p>
        </w:tc>
        <w:tc>
          <w:tcPr>
            <w:tcW w:w="452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35kV配电设备容量：  (MVA)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261"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10kV线路长度：  （km）</w:t>
            </w:r>
          </w:p>
        </w:tc>
        <w:tc>
          <w:tcPr>
            <w:tcW w:w="4523"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10kV配电设备容量：  (MVA)</w:t>
            </w:r>
          </w:p>
        </w:tc>
      </w:tr>
    </w:tbl>
    <w:p>
      <w:pPr>
        <w:spacing w:line="480" w:lineRule="auto"/>
        <w:rPr>
          <w:rFonts w:ascii="仿宋_GB2312" w:hAnsi="仿宋" w:eastAsia="仿宋_GB2312"/>
          <w:b/>
          <w:sz w:val="30"/>
          <w:szCs w:val="44"/>
        </w:rPr>
      </w:pP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68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设施名称</w:t>
            </w:r>
          </w:p>
        </w:tc>
        <w:tc>
          <w:tcPr>
            <w:tcW w:w="34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0"/>
              </w:rPr>
            </w:pPr>
            <w:r>
              <w:rPr>
                <w:rFonts w:hint="eastAsia" w:ascii="仿宋_GB2312" w:hAnsi="仿宋" w:eastAsia="仿宋_GB2312" w:cs="Times New Roman"/>
                <w:kern w:val="0"/>
                <w:sz w:val="24"/>
                <w:szCs w:val="20"/>
              </w:rPr>
              <w:t>设施规模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68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c>
          <w:tcPr>
            <w:tcW w:w="341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eastAsia="仿宋_GB2312" w:cs="Times New Roman"/>
                <w:kern w:val="2"/>
                <w:sz w:val="24"/>
                <w:szCs w:val="24"/>
              </w:rPr>
            </w:pPr>
          </w:p>
        </w:tc>
      </w:tr>
    </w:tbl>
    <w:p>
      <w:pPr>
        <w:rPr>
          <w:rFonts w:ascii="仿宋_GB2312" w:hAnsi="仿宋" w:eastAsia="仿宋_GB2312"/>
          <w:b/>
          <w:sz w:val="30"/>
          <w:szCs w:val="44"/>
        </w:rPr>
      </w:pPr>
      <w:r>
        <w:rPr>
          <w:rFonts w:hint="eastAsia" w:ascii="仿宋_GB2312" w:hAnsi="仿宋" w:eastAsia="仿宋_GB2312"/>
          <w:sz w:val="24"/>
        </w:rPr>
        <w:t>注：如内容较多，请自行附页</w:t>
      </w:r>
    </w:p>
    <w:p>
      <w:pPr>
        <w:widowControl/>
        <w:jc w:val="left"/>
        <w:rPr>
          <w:rFonts w:ascii="仿宋_GB2312" w:hAnsi="仿宋" w:eastAsia="仿宋_GB2312"/>
          <w:b/>
          <w:sz w:val="30"/>
          <w:szCs w:val="44"/>
        </w:rPr>
      </w:pPr>
      <w:r>
        <w:rPr>
          <w:rFonts w:ascii="仿宋_GB2312" w:hAnsi="仿宋" w:eastAsia="仿宋_GB2312"/>
          <w:b/>
          <w:sz w:val="30"/>
          <w:szCs w:val="44"/>
        </w:rPr>
        <w:br w:type="page"/>
      </w:r>
    </w:p>
    <w:p>
      <w:pPr>
        <w:spacing w:before="240" w:line="480" w:lineRule="auto"/>
        <w:outlineLvl w:val="0"/>
        <w:rPr>
          <w:rFonts w:ascii="仿宋_GB2312" w:hAnsi="仿宋" w:eastAsia="仿宋_GB2312"/>
          <w:b/>
          <w:sz w:val="30"/>
          <w:szCs w:val="44"/>
        </w:rPr>
      </w:pPr>
      <w:r>
        <w:rPr>
          <w:rFonts w:ascii="仿宋_GB2312" w:hAnsi="仿宋" w:eastAsia="仿宋_GB2312"/>
          <w:b/>
          <w:sz w:val="30"/>
          <w:szCs w:val="44"/>
        </w:rPr>
        <w:t>9</w:t>
      </w:r>
      <w:r>
        <w:rPr>
          <w:rFonts w:hint="eastAsia" w:ascii="仿宋_GB2312" w:hAnsi="仿宋" w:eastAsia="仿宋_GB2312"/>
          <w:b/>
          <w:sz w:val="30"/>
          <w:szCs w:val="44"/>
        </w:rPr>
        <w:t>．配电区域及分支机构</w:t>
      </w:r>
    </w:p>
    <w:p>
      <w:pPr>
        <w:spacing w:line="480" w:lineRule="auto"/>
        <w:rPr>
          <w:rFonts w:ascii="仿宋_GB2312" w:hAnsi="仿宋" w:eastAsia="仿宋_GB2312"/>
          <w:sz w:val="28"/>
        </w:rPr>
      </w:pPr>
      <w:r>
        <w:rPr>
          <w:rFonts w:hint="eastAsia" w:ascii="仿宋_GB2312" w:hAnsi="仿宋" w:eastAsia="仿宋_GB2312"/>
          <w:sz w:val="28"/>
        </w:rPr>
        <w:t>配电区域证明材料名称及编号：</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证明材料涉及方名称或配电区域证明材料签发机关名称：</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ascii="仿宋_GB2312" w:hAnsi="仿宋" w:eastAsia="仿宋_GB2312"/>
          <w:sz w:val="28"/>
          <w:u w:val="single"/>
        </w:rPr>
        <w:t xml:space="preserve">                                     </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line="480" w:lineRule="auto"/>
        <w:rPr>
          <w:rFonts w:ascii="仿宋_GB2312" w:hAnsi="仿宋" w:eastAsia="仿宋_GB2312"/>
          <w:sz w:val="28"/>
          <w:u w:val="single"/>
        </w:rPr>
      </w:pPr>
      <w:r>
        <w:rPr>
          <w:rFonts w:hint="eastAsia" w:ascii="仿宋_GB2312" w:hAnsi="仿宋" w:eastAsia="仿宋_GB2312"/>
          <w:sz w:val="28"/>
        </w:rPr>
        <w:t>签订时间或签发时间：</w:t>
      </w:r>
      <w:r>
        <w:rPr>
          <w:rFonts w:hint="eastAsia" w:ascii="仿宋_GB2312" w:hAnsi="仿宋" w:eastAsia="仿宋_GB2312"/>
          <w:sz w:val="28"/>
          <w:u w:val="single"/>
        </w:rPr>
        <w:t xml:space="preserve">                  </w:t>
      </w:r>
    </w:p>
    <w:p>
      <w:pPr>
        <w:spacing w:line="480" w:lineRule="auto"/>
        <w:rPr>
          <w:rFonts w:ascii="仿宋_GB2312" w:hAnsi="仿宋" w:eastAsia="仿宋_GB2312"/>
          <w:sz w:val="28"/>
        </w:rPr>
      </w:pPr>
      <w:r>
        <w:rPr>
          <w:rFonts w:hint="eastAsia" w:ascii="仿宋_GB2312" w:hAnsi="仿宋" w:eastAsia="仿宋_GB2312"/>
          <w:sz w:val="28"/>
        </w:rPr>
        <w:t>配电区域：</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p>
    <w:p>
      <w:pPr>
        <w:spacing w:after="240" w:line="460" w:lineRule="exact"/>
        <w:rPr>
          <w:rFonts w:ascii="仿宋_GB2312" w:hAnsi="仿宋" w:eastAsia="仿宋_GB2312"/>
          <w:sz w:val="28"/>
        </w:rPr>
      </w:pP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hint="eastAsia" w:ascii="仿宋_GB2312" w:hAnsi="仿宋" w:eastAsia="仿宋_GB2312"/>
          <w:sz w:val="28"/>
          <w:u w:val="single"/>
        </w:rPr>
        <w:t xml:space="preserve">                    </w:t>
      </w:r>
      <w:r>
        <w:rPr>
          <w:rFonts w:ascii="仿宋_GB2312" w:hAnsi="仿宋" w:eastAsia="仿宋_GB2312"/>
          <w:sz w:val="28"/>
          <w:u w:val="single"/>
        </w:rPr>
        <w:t xml:space="preserve">                              </w:t>
      </w:r>
    </w:p>
    <w:p>
      <w:pPr>
        <w:spacing w:after="240" w:line="460" w:lineRule="exact"/>
        <w:rPr>
          <w:rFonts w:ascii="仿宋_GB2312" w:hAnsi="仿宋" w:eastAsia="仿宋_GB2312"/>
          <w:sz w:val="28"/>
        </w:rPr>
      </w:pPr>
      <w:r>
        <w:rPr>
          <w:rFonts w:hint="eastAsia" w:ascii="仿宋_GB2312" w:hAnsi="仿宋" w:eastAsia="仿宋_GB2312"/>
          <w:sz w:val="28"/>
        </w:rPr>
        <w:t>分支机构概况</w:t>
      </w:r>
      <w:r>
        <w:rPr>
          <w:rStyle w:val="6"/>
          <w:rFonts w:hint="eastAsia" w:ascii="仿宋_GB2312" w:hAnsi="仿宋" w:eastAsia="仿宋_GB2312"/>
          <w:sz w:val="24"/>
        </w:rPr>
        <w:footnoteReference w:id="6" w:customMarkFollows="1"/>
        <w:sym w:font="Symbol" w:char="002A"/>
      </w:r>
      <w:r>
        <w:rPr>
          <w:rFonts w:hint="eastAsia" w:ascii="仿宋_GB2312" w:hAnsi="仿宋" w:eastAsia="仿宋_GB2312"/>
          <w:sz w:val="28"/>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0"/>
        <w:gridCol w:w="234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机构名称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住所</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1"/>
              </w:rPr>
            </w:pPr>
            <w:r>
              <w:rPr>
                <w:rFonts w:hint="eastAsia" w:ascii="仿宋_GB2312" w:hAnsi="仿宋" w:eastAsia="仿宋_GB2312" w:cs="Times New Roman"/>
                <w:kern w:val="0"/>
                <w:sz w:val="24"/>
                <w:szCs w:val="21"/>
              </w:rPr>
              <w:t>配电营业区域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c>
          <w:tcPr>
            <w:tcW w:w="247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kern w:val="0"/>
                <w:sz w:val="20"/>
                <w:szCs w:val="21"/>
              </w:rPr>
            </w:pPr>
          </w:p>
        </w:tc>
      </w:tr>
    </w:tbl>
    <w:p>
      <w:pPr>
        <w:rPr>
          <w:rFonts w:ascii="仿宋_GB2312" w:hAnsi="仿宋" w:eastAsia="仿宋_GB2312"/>
          <w:b/>
          <w:sz w:val="24"/>
        </w:rPr>
        <w:sectPr>
          <w:pgSz w:w="11906" w:h="16838"/>
          <w:pgMar w:top="2098" w:right="1474" w:bottom="1985" w:left="1588" w:header="851" w:footer="992" w:gutter="0"/>
          <w:pgNumType w:fmt="numberInDash"/>
          <w:cols w:space="720" w:num="1"/>
          <w:docGrid w:linePitch="286" w:charSpace="0"/>
        </w:sectPr>
      </w:pPr>
      <w:r>
        <w:rPr>
          <w:rFonts w:hint="eastAsia" w:ascii="仿宋_GB2312" w:hAnsi="仿宋" w:eastAsia="仿宋_GB2312"/>
          <w:sz w:val="24"/>
        </w:rPr>
        <w:t>注：如内容较多，请自行附页</w:t>
      </w:r>
    </w:p>
    <w:p>
      <w:pPr>
        <w:spacing w:line="360" w:lineRule="auto"/>
        <w:outlineLvl w:val="0"/>
        <w:rPr>
          <w:rFonts w:ascii="仿宋_GB2312" w:hAnsi="仿宋" w:eastAsia="仿宋_GB2312"/>
          <w:b/>
          <w:sz w:val="30"/>
          <w:szCs w:val="44"/>
        </w:rPr>
      </w:pPr>
      <w:r>
        <w:rPr>
          <w:rFonts w:hint="eastAsia" w:ascii="仿宋_GB2312" w:hAnsi="仿宋" w:eastAsia="仿宋_GB2312"/>
          <w:b/>
          <w:sz w:val="30"/>
          <w:szCs w:val="44"/>
        </w:rPr>
        <w:t>10．电力社会普遍服务</w:t>
      </w:r>
      <w:r>
        <w:rPr>
          <w:rFonts w:hint="eastAsia" w:ascii="仿宋_GB2312" w:hAnsi="仿宋" w:eastAsia="仿宋_GB2312"/>
          <w:b/>
          <w:sz w:val="30"/>
          <w:szCs w:val="30"/>
        </w:rPr>
        <w:t>、保底供电服务和无歧视提供配电服务</w:t>
      </w:r>
      <w:r>
        <w:rPr>
          <w:rFonts w:hint="eastAsia" w:ascii="仿宋_GB2312" w:hAnsi="仿宋" w:eastAsia="仿宋_GB2312"/>
          <w:b/>
          <w:sz w:val="30"/>
          <w:szCs w:val="44"/>
        </w:rPr>
        <w:t>义务承诺书</w:t>
      </w:r>
    </w:p>
    <w:p>
      <w:pPr>
        <w:spacing w:line="336" w:lineRule="auto"/>
        <w:ind w:firstLine="480" w:firstLineChars="200"/>
        <w:rPr>
          <w:rFonts w:ascii="仿宋_GB2312" w:hAnsi="仿宋" w:eastAsia="仿宋_GB2312"/>
          <w:sz w:val="24"/>
        </w:rPr>
      </w:pPr>
      <w:r>
        <w:rPr>
          <w:rFonts w:hint="eastAsia" w:ascii="仿宋_GB2312" w:hAnsi="仿宋" w:eastAsia="仿宋_GB2312"/>
          <w:sz w:val="24"/>
        </w:rPr>
        <w:t>为促进电力市场的健康、有序发展，本单位在从事供电业务经营活动中，遵守国家有关电力社会普遍服务、保底供电服务和无歧视提供配电服务义务的规定和标准，并作出如下承诺：</w:t>
      </w:r>
    </w:p>
    <w:p>
      <w:pPr>
        <w:spacing w:line="336" w:lineRule="auto"/>
        <w:ind w:firstLine="480" w:firstLineChars="200"/>
        <w:rPr>
          <w:rFonts w:ascii="仿宋_GB2312" w:hAnsi="仿宋" w:eastAsia="仿宋_GB2312"/>
          <w:sz w:val="24"/>
        </w:rPr>
      </w:pPr>
      <w:r>
        <w:rPr>
          <w:rFonts w:hint="eastAsia" w:ascii="仿宋_GB2312" w:hAnsi="仿宋" w:eastAsia="仿宋_GB2312"/>
          <w:sz w:val="24"/>
        </w:rPr>
        <w:t>1．执行电力市场规则，遵守商业道德，优质服务、诚实信用。</w:t>
      </w:r>
    </w:p>
    <w:p>
      <w:pPr>
        <w:spacing w:line="336" w:lineRule="auto"/>
        <w:ind w:firstLine="480" w:firstLineChars="200"/>
        <w:rPr>
          <w:rFonts w:ascii="仿宋_GB2312" w:hAnsi="仿宋" w:eastAsia="仿宋_GB2312"/>
          <w:sz w:val="24"/>
        </w:rPr>
      </w:pPr>
      <w:r>
        <w:rPr>
          <w:rFonts w:hint="eastAsia" w:ascii="仿宋_GB2312" w:hAnsi="仿宋" w:eastAsia="仿宋_GB2312"/>
          <w:sz w:val="24"/>
        </w:rPr>
        <w:t>2．承担配电网安全责任，服从电力调度机构的统一调度，按照国家、电力行业和地方相关标准提供安全、可靠的电力供应。</w:t>
      </w:r>
    </w:p>
    <w:p>
      <w:pPr>
        <w:spacing w:line="336"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 按照国家有关规定履行电力社会普遍服务义务，依法保障任何人能够按照国家规定的价格获得最基本的供电服务。</w:t>
      </w:r>
    </w:p>
    <w:p>
      <w:pPr>
        <w:spacing w:line="336"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．根据电网规划、用电需求和当地供电条件，与电力用户协商确定供电方式。</w:t>
      </w:r>
    </w:p>
    <w:p>
      <w:pPr>
        <w:spacing w:line="336" w:lineRule="auto"/>
        <w:ind w:firstLine="480" w:firstLineChars="200"/>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 按照供用电合同规定的数量、质量、时间及方式，连续向用户提供合格、可靠的电能。</w:t>
      </w:r>
    </w:p>
    <w:p>
      <w:pPr>
        <w:spacing w:line="336"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rPr>
        <w:t>6</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cs="仿宋_GB2312"/>
          <w:kern w:val="0"/>
          <w:sz w:val="24"/>
        </w:rPr>
        <w:t>向非市场主体提供保底供电服务。在售电公司无法为其签约用户提供售电服务时，直接启动保底供电服务。</w:t>
      </w:r>
    </w:p>
    <w:p>
      <w:pPr>
        <w:spacing w:line="336" w:lineRule="auto"/>
        <w:ind w:firstLine="480" w:firstLineChars="200"/>
        <w:rPr>
          <w:rFonts w:ascii="仿宋_GB2312" w:hAnsi="仿宋" w:eastAsia="仿宋_GB2312" w:cs="仿宋_GB2312"/>
          <w:kern w:val="0"/>
          <w:sz w:val="24"/>
        </w:rPr>
      </w:pPr>
      <w:r>
        <w:rPr>
          <w:rFonts w:ascii="仿宋_GB2312" w:hAnsi="仿宋" w:eastAsia="仿宋_GB2312"/>
          <w:sz w:val="24"/>
        </w:rPr>
        <w:t>7</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cs="仿宋_GB2312"/>
          <w:kern w:val="0"/>
          <w:sz w:val="24"/>
        </w:rPr>
        <w:t>为市场主体提供公平的电网接入服务、配电服务及增值服务，不得干预用户自主选择售电公司。遵守用户受电工程“三指定”相关规定，不得在用电设备的报装、接入和增容过程中设置不合理门槛。</w:t>
      </w:r>
    </w:p>
    <w:p>
      <w:pPr>
        <w:spacing w:line="336" w:lineRule="auto"/>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 xml:space="preserve"> </w:t>
      </w:r>
      <w:r>
        <w:rPr>
          <w:rFonts w:hint="eastAsia" w:ascii="仿宋_GB2312" w:hAnsi="仿宋" w:eastAsia="仿宋_GB2312"/>
          <w:sz w:val="24"/>
        </w:rPr>
        <w:t>按照国家有关规定公开配电网络的运行、检修信息和供电质量、服务质量等信息。受委托承担电力统计工作。</w:t>
      </w:r>
    </w:p>
    <w:p>
      <w:pPr>
        <w:spacing w:line="336" w:lineRule="auto"/>
        <w:ind w:firstLine="480" w:firstLineChars="200"/>
        <w:rPr>
          <w:rFonts w:ascii="仿宋_GB2312" w:hAnsi="仿宋" w:eastAsia="仿宋_GB2312"/>
          <w:sz w:val="24"/>
        </w:rPr>
      </w:pPr>
      <w:r>
        <w:rPr>
          <w:rFonts w:ascii="仿宋_GB2312" w:hAnsi="仿宋" w:eastAsia="仿宋_GB2312"/>
          <w:sz w:val="24"/>
        </w:rPr>
        <w:t>9</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如本单位违反上述承诺，愿意接受能源监管机构依法作出的行政处罚和相关惩戒。</w:t>
      </w:r>
    </w:p>
    <w:p>
      <w:pPr>
        <w:spacing w:line="312" w:lineRule="auto"/>
        <w:ind w:firstLine="480" w:firstLineChars="200"/>
        <w:rPr>
          <w:rFonts w:ascii="仿宋_GB2312" w:hAnsi="仿宋" w:eastAsia="仿宋_GB2312"/>
          <w:bCs/>
          <w:sz w:val="24"/>
        </w:rPr>
      </w:pPr>
    </w:p>
    <w:p>
      <w:pPr>
        <w:spacing w:line="312" w:lineRule="auto"/>
        <w:ind w:firstLine="480" w:firstLineChars="200"/>
        <w:rPr>
          <w:rFonts w:ascii="仿宋_GB2312" w:hAnsi="仿宋" w:eastAsia="仿宋_GB2312"/>
          <w:bCs/>
          <w:sz w:val="24"/>
        </w:rPr>
      </w:pPr>
    </w:p>
    <w:p>
      <w:pPr>
        <w:spacing w:line="312" w:lineRule="auto"/>
        <w:ind w:firstLine="480" w:firstLineChars="200"/>
        <w:rPr>
          <w:rFonts w:ascii="仿宋_GB2312" w:hAnsi="仿宋" w:eastAsia="仿宋_GB2312"/>
          <w:bCs/>
          <w:sz w:val="24"/>
        </w:rPr>
      </w:pP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承诺单位（盖章）：                </w:t>
      </w: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法人代表（签字）：                </w:t>
      </w:r>
    </w:p>
    <w:p>
      <w:pPr>
        <w:autoSpaceDE w:val="0"/>
        <w:autoSpaceDN w:val="0"/>
        <w:adjustRightInd w:val="0"/>
        <w:spacing w:line="360" w:lineRule="auto"/>
        <w:ind w:firstLine="4800" w:firstLineChars="2000"/>
        <w:rPr>
          <w:rFonts w:ascii="仿宋_GB2312" w:hAnsi="仿宋" w:eastAsia="仿宋_GB2312"/>
          <w:sz w:val="24"/>
        </w:rPr>
      </w:pPr>
      <w:r>
        <w:rPr>
          <w:rFonts w:hint="eastAsia" w:ascii="仿宋_GB2312" w:hAnsi="仿宋" w:eastAsia="仿宋_GB2312"/>
          <w:sz w:val="24"/>
        </w:rPr>
        <w:t xml:space="preserve">承诺时间：                </w:t>
      </w:r>
    </w:p>
    <w:p>
      <w:pPr>
        <w:widowControl/>
        <w:jc w:val="left"/>
        <w:rPr>
          <w:rFonts w:ascii="仿宋_GB2312" w:hAnsi="仿宋" w:eastAsia="仿宋_GB2312"/>
          <w:b/>
          <w:sz w:val="30"/>
          <w:szCs w:val="30"/>
        </w:rPr>
      </w:pPr>
      <w:r>
        <w:rPr>
          <w:rFonts w:ascii="仿宋_GB2312" w:hAnsi="仿宋" w:eastAsia="仿宋_GB2312"/>
          <w:sz w:val="28"/>
        </w:rPr>
        <w:br w:type="page"/>
      </w:r>
      <w:r>
        <w:rPr>
          <w:rFonts w:hint="eastAsia" w:ascii="仿宋_GB2312" w:hAnsi="仿宋" w:eastAsia="仿宋_GB2312"/>
          <w:b/>
          <w:sz w:val="30"/>
          <w:szCs w:val="30"/>
        </w:rPr>
        <w:t>11.履行配电网运营权移交义务的承诺书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本单位在从事配电业务经营活动中，遵守国家有关法律规定和标准，依法运营，严格履行规定的各项义务，保障各类市场主体及用户的合法权益，对退出配电业务作如下承诺：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w:t>
      </w:r>
      <w:r>
        <w:rPr>
          <w:rFonts w:ascii="仿宋_GB2312" w:hAnsi="仿宋" w:eastAsia="仿宋_GB2312"/>
          <w:sz w:val="24"/>
        </w:rPr>
        <w:t xml:space="preserve"> </w:t>
      </w:r>
      <w:r>
        <w:rPr>
          <w:rFonts w:hint="eastAsia" w:ascii="仿宋_GB2312" w:hAnsi="仿宋" w:eastAsia="仿宋_GB2312"/>
          <w:sz w:val="24"/>
        </w:rPr>
        <w:t>自愿终止配电业务时，承诺提前6个月向社会公示，妥善处理配电资产、债权债务及合同约定事项，并与承接其配电网运营权的公司完成交接后，向国家能源局派出机构提出申请，经批准后办理许可证注销手续。</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 </w:t>
      </w:r>
      <w:r>
        <w:rPr>
          <w:rFonts w:hint="eastAsia" w:ascii="仿宋_GB2312" w:hAnsi="仿宋" w:eastAsia="仿宋_GB2312"/>
          <w:sz w:val="24"/>
        </w:rPr>
        <w:t>被强制终止配电业务时，积极配合相关部门做好各项资产转让或业务移交工作，处理好其他相关事宜。</w:t>
      </w:r>
    </w:p>
    <w:p>
      <w:pPr>
        <w:pStyle w:val="9"/>
        <w:autoSpaceDE w:val="0"/>
        <w:autoSpaceDN w:val="0"/>
        <w:adjustRightInd w:val="0"/>
        <w:ind w:left="795" w:firstLine="0" w:firstLineChars="0"/>
        <w:jc w:val="left"/>
        <w:rPr>
          <w:rFonts w:ascii="仿宋_GB2312" w:hAnsi="仿宋" w:eastAsia="仿宋_GB2312"/>
          <w:b/>
          <w:sz w:val="22"/>
        </w:rPr>
      </w:pPr>
    </w:p>
    <w:p>
      <w:pPr>
        <w:pStyle w:val="9"/>
        <w:autoSpaceDE w:val="0"/>
        <w:autoSpaceDN w:val="0"/>
        <w:adjustRightInd w:val="0"/>
        <w:ind w:left="795" w:firstLine="0" w:firstLineChars="0"/>
        <w:jc w:val="left"/>
        <w:rPr>
          <w:rFonts w:ascii="仿宋_GB2312" w:hAnsi="仿宋" w:eastAsia="仿宋_GB2312"/>
          <w:b/>
          <w:sz w:val="22"/>
        </w:rPr>
      </w:pPr>
    </w:p>
    <w:p>
      <w:pPr>
        <w:pStyle w:val="9"/>
        <w:autoSpaceDE w:val="0"/>
        <w:autoSpaceDN w:val="0"/>
        <w:adjustRightInd w:val="0"/>
        <w:ind w:left="795" w:firstLine="0" w:firstLineChars="0"/>
        <w:jc w:val="left"/>
        <w:rPr>
          <w:rFonts w:ascii="仿宋_GB2312" w:hAnsi="仿宋" w:eastAsia="仿宋_GB2312"/>
          <w:b/>
          <w:sz w:val="22"/>
        </w:rPr>
      </w:pP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承诺单位（盖章）：                </w:t>
      </w: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法人代表（签字）：                </w:t>
      </w:r>
    </w:p>
    <w:p>
      <w:pPr>
        <w:autoSpaceDE w:val="0"/>
        <w:autoSpaceDN w:val="0"/>
        <w:adjustRightInd w:val="0"/>
        <w:spacing w:line="360" w:lineRule="auto"/>
        <w:ind w:firstLine="4800" w:firstLineChars="2000"/>
        <w:rPr>
          <w:rFonts w:ascii="仿宋_GB2312" w:hAnsi="仿宋" w:eastAsia="仿宋_GB2312"/>
          <w:sz w:val="24"/>
        </w:rPr>
      </w:pPr>
      <w:r>
        <w:rPr>
          <w:rFonts w:hint="eastAsia" w:ascii="仿宋_GB2312" w:hAnsi="仿宋" w:eastAsia="仿宋_GB2312"/>
          <w:sz w:val="24"/>
        </w:rPr>
        <w:t xml:space="preserve">承诺时间：                </w:t>
      </w:r>
    </w:p>
    <w:p>
      <w:pPr>
        <w:autoSpaceDE w:val="0"/>
        <w:autoSpaceDN w:val="0"/>
        <w:adjustRightInd w:val="0"/>
        <w:ind w:left="435"/>
        <w:jc w:val="left"/>
        <w:rPr>
          <w:rFonts w:ascii="仿宋_GB2312" w:hAnsi="仿宋" w:eastAsia="仿宋_GB2312"/>
          <w:b/>
          <w:sz w:val="30"/>
          <w:szCs w:val="4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autoSpaceDE w:val="0"/>
        <w:autoSpaceDN w:val="0"/>
        <w:adjustRightInd w:val="0"/>
        <w:jc w:val="left"/>
        <w:rPr>
          <w:rFonts w:ascii="仿宋_GB2312" w:hAnsi="仿宋" w:eastAsia="仿宋_GB2312"/>
          <w:sz w:val="24"/>
        </w:rPr>
      </w:pPr>
    </w:p>
    <w:p>
      <w:pPr>
        <w:widowControl/>
        <w:jc w:val="left"/>
        <w:rPr>
          <w:rFonts w:ascii="仿宋_GB2312" w:hAnsi="仿宋" w:eastAsia="仿宋_GB2312"/>
          <w:sz w:val="24"/>
        </w:rPr>
      </w:pPr>
      <w:r>
        <w:rPr>
          <w:rFonts w:ascii="仿宋_GB2312" w:hAnsi="仿宋" w:eastAsia="仿宋_GB2312"/>
          <w:sz w:val="24"/>
        </w:rPr>
        <w:br w:type="page"/>
      </w:r>
    </w:p>
    <w:p>
      <w:pPr>
        <w:spacing w:line="480" w:lineRule="auto"/>
        <w:rPr>
          <w:rFonts w:ascii="仿宋_GB2312" w:hAnsi="黑体" w:eastAsia="仿宋_GB2312" w:cs="ArialUnicodeMS"/>
          <w:b/>
          <w:kern w:val="0"/>
          <w:sz w:val="28"/>
          <w:szCs w:val="28"/>
        </w:rPr>
      </w:pPr>
      <w:r>
        <w:rPr>
          <w:rFonts w:hint="eastAsia" w:ascii="仿宋_GB2312" w:hAnsi="仿宋" w:eastAsia="仿宋_GB2312"/>
          <w:b/>
          <w:sz w:val="30"/>
          <w:szCs w:val="30"/>
        </w:rPr>
        <w:t>12.信用承诺书</w:t>
      </w:r>
    </w:p>
    <w:p>
      <w:pPr>
        <w:autoSpaceDE w:val="0"/>
        <w:autoSpaceDN w:val="0"/>
        <w:adjustRightInd w:val="0"/>
        <w:spacing w:line="360" w:lineRule="auto"/>
        <w:rPr>
          <w:rFonts w:ascii="仿宋_GB2312" w:hAnsi="仿宋" w:eastAsia="仿宋_GB2312" w:cs="仿宋_GB2312"/>
          <w:kern w:val="0"/>
          <w:sz w:val="24"/>
        </w:rPr>
      </w:pPr>
      <w:r>
        <w:rPr>
          <w:rFonts w:hint="eastAsia" w:ascii="仿宋_GB2312" w:hAnsi="仿宋" w:eastAsia="仿宋_GB2312" w:cs="楷体"/>
          <w:kern w:val="0"/>
          <w:sz w:val="24"/>
        </w:rPr>
        <w:t xml:space="preserve">   </w:t>
      </w:r>
      <w:r>
        <w:rPr>
          <w:rFonts w:ascii="仿宋_GB2312" w:hAnsi="仿宋" w:eastAsia="仿宋_GB2312" w:cs="楷体"/>
          <w:kern w:val="0"/>
          <w:sz w:val="24"/>
        </w:rPr>
        <w:t xml:space="preserve"> </w:t>
      </w:r>
      <w:r>
        <w:rPr>
          <w:rFonts w:hint="eastAsia" w:ascii="仿宋_GB2312" w:hAnsi="仿宋" w:eastAsia="仿宋_GB2312" w:cs="楷体"/>
          <w:kern w:val="0"/>
          <w:sz w:val="24"/>
        </w:rPr>
        <w:t xml:space="preserve"> </w:t>
      </w:r>
      <w:r>
        <w:rPr>
          <w:rFonts w:hint="eastAsia" w:ascii="仿宋_GB2312" w:hAnsi="仿宋" w:eastAsia="仿宋_GB2312" w:cs="楷体"/>
          <w:kern w:val="0"/>
          <w:sz w:val="24"/>
          <w:u w:val="single"/>
        </w:rPr>
        <w:t xml:space="preserve">                 </w:t>
      </w:r>
      <w:r>
        <w:rPr>
          <w:rFonts w:hint="eastAsia" w:ascii="仿宋_GB2312" w:hAnsi="仿宋" w:eastAsia="仿宋_GB2312" w:cs="楷体"/>
          <w:kern w:val="0"/>
          <w:sz w:val="24"/>
        </w:rPr>
        <w:t xml:space="preserve"> </w:t>
      </w:r>
      <w:r>
        <w:rPr>
          <w:rFonts w:hint="eastAsia" w:ascii="仿宋_GB2312" w:hAnsi="仿宋" w:eastAsia="仿宋_GB2312" w:cs="仿宋_GB2312"/>
          <w:kern w:val="0"/>
          <w:sz w:val="24"/>
        </w:rPr>
        <w:t>（申请单位名称），系一家具有法人资格的</w:t>
      </w:r>
      <w:r>
        <w:rPr>
          <w:rFonts w:hint="eastAsia" w:ascii="仿宋_GB2312" w:hAnsi="仿宋" w:eastAsia="仿宋_GB2312"/>
          <w:sz w:val="24"/>
        </w:rPr>
        <w:t>拥有配电网运营权的</w:t>
      </w:r>
      <w:r>
        <w:rPr>
          <w:rFonts w:hint="eastAsia" w:ascii="仿宋_GB2312" w:hAnsi="仿宋" w:eastAsia="仿宋_GB2312" w:cs="仿宋_GB2312"/>
          <w:kern w:val="0"/>
          <w:sz w:val="24"/>
        </w:rPr>
        <w:t>配售电企业，企业所在地为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，在</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工商行政管理局登记注册，统一社会信用代码：</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，法定代表人：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，住所：</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，资产总额：</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，年售电量不超过 </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亿千瓦时</w:t>
      </w:r>
      <w:r>
        <w:rPr>
          <w:rFonts w:hint="eastAsia" w:ascii="仿宋_GB2312" w:hAnsi="仿宋" w:eastAsia="仿宋_GB2312" w:cs="TimesNewRomanPSMT"/>
          <w:kern w:val="0"/>
          <w:sz w:val="24"/>
        </w:rPr>
        <w:t>/</w:t>
      </w:r>
      <w:r>
        <w:rPr>
          <w:rFonts w:hint="eastAsia" w:ascii="仿宋_GB2312" w:hAnsi="仿宋" w:eastAsia="仿宋_GB2312" w:cs="仿宋_GB2312"/>
          <w:kern w:val="0"/>
          <w:sz w:val="24"/>
        </w:rPr>
        <w:t>不限制，供电电压等级</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千伏，供电范围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 xml:space="preserve"> 。</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本企业严格遵循国家</w:t>
      </w:r>
      <w:r>
        <w:rPr>
          <w:rFonts w:hint="eastAsia" w:ascii="仿宋_GB2312" w:hAnsi="仿宋" w:eastAsia="仿宋_GB2312" w:cs="TimesNewRomanPS-BoldMT"/>
          <w:b/>
          <w:bCs/>
          <w:kern w:val="0"/>
          <w:sz w:val="24"/>
        </w:rPr>
        <w:t>/</w:t>
      </w:r>
      <w:r>
        <w:rPr>
          <w:rFonts w:hint="eastAsia" w:ascii="仿宋_GB2312" w:hAnsi="仿宋" w:eastAsia="仿宋_GB2312" w:cs="TimesNewRomanPS-BoldMT"/>
          <w:b/>
          <w:bCs/>
          <w:kern w:val="0"/>
          <w:sz w:val="24"/>
          <w:u w:val="single"/>
        </w:rPr>
        <w:t xml:space="preserve"> </w:t>
      </w:r>
      <w:r>
        <w:rPr>
          <w:rFonts w:ascii="仿宋_GB2312" w:hAnsi="仿宋" w:eastAsia="仿宋_GB2312" w:cs="TimesNewRomanPS-BoldMT"/>
          <w:b/>
          <w:bCs/>
          <w:kern w:val="0"/>
          <w:sz w:val="24"/>
          <w:u w:val="single"/>
        </w:rPr>
        <w:t xml:space="preserve">    </w:t>
      </w:r>
      <w:r>
        <w:rPr>
          <w:rFonts w:hint="eastAsia" w:ascii="仿宋_GB2312" w:hAnsi="仿宋" w:eastAsia="仿宋_GB2312" w:cs="仿宋_GB2312"/>
          <w:kern w:val="0"/>
          <w:sz w:val="24"/>
        </w:rPr>
        <w:t>省参与电力市场的各项准入条件，严格按要求配备参与电力市场交易的人员、技术条件，自愿参与电力市场交易，并公开作出如下承诺：</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hint="eastAsia" w:ascii="仿宋_GB2312" w:hAnsi="仿宋" w:eastAsia="仿宋_GB2312" w:cs="仿宋_GB2312"/>
          <w:kern w:val="0"/>
          <w:sz w:val="24"/>
        </w:rPr>
        <w:t>．本企业是按照《中华人民共和国公司法》登记注册的企业法人。</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rPr>
        <w:t>2</w:t>
      </w:r>
      <w:r>
        <w:rPr>
          <w:rFonts w:hint="eastAsia" w:ascii="仿宋_GB2312" w:hAnsi="仿宋" w:eastAsia="仿宋_GB2312" w:cs="仿宋_GB2312"/>
          <w:kern w:val="0"/>
          <w:sz w:val="24"/>
        </w:rPr>
        <w:t>．本企业具有与申请从事的电力业务相适应的配电网络和固定营业网点，具有电力市场技术支持系统需要的信息系统和客户服务平台。</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rPr>
        <w:t>3</w:t>
      </w:r>
      <w:r>
        <w:rPr>
          <w:rFonts w:hint="eastAsia" w:ascii="仿宋_GB2312" w:hAnsi="仿宋" w:eastAsia="仿宋_GB2312" w:cs="仿宋_GB2312"/>
          <w:kern w:val="0"/>
          <w:sz w:val="24"/>
        </w:rPr>
        <w:t>．本企业严格按照规定向许可机构报送相关资料和信息，保证公示和提交的材料信息完整、准确、真实，不存在弄虚作假、误导性陈述或者重大遗漏的情况。</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TimesNewRomanPSMT"/>
          <w:kern w:val="0"/>
          <w:sz w:val="24"/>
        </w:rPr>
        <w:t>4</w:t>
      </w:r>
      <w:r>
        <w:rPr>
          <w:rFonts w:hint="eastAsia" w:ascii="仿宋_GB2312" w:hAnsi="仿宋" w:eastAsia="仿宋_GB2312" w:cs="仿宋_GB2312"/>
          <w:kern w:val="0"/>
          <w:sz w:val="24"/>
        </w:rPr>
        <w:t>． 本企业出现许可变更事项时，</w:t>
      </w:r>
      <w:r>
        <w:rPr>
          <w:rFonts w:hint="eastAsia" w:ascii="仿宋_GB2312" w:hAnsi="仿宋" w:eastAsia="仿宋_GB2312"/>
          <w:sz w:val="24"/>
        </w:rPr>
        <w:t>在规定的期限内申请许可变更。</w:t>
      </w:r>
    </w:p>
    <w:p>
      <w:pPr>
        <w:autoSpaceDE w:val="0"/>
        <w:autoSpaceDN w:val="0"/>
        <w:adjustRightInd w:val="0"/>
        <w:spacing w:line="360" w:lineRule="auto"/>
        <w:ind w:firstLine="480" w:firstLineChars="200"/>
        <w:rPr>
          <w:rFonts w:ascii="仿宋_GB2312" w:hAnsi="仿宋" w:eastAsia="仿宋_GB2312"/>
          <w:sz w:val="24"/>
        </w:rPr>
      </w:pPr>
      <w:r>
        <w:rPr>
          <w:rFonts w:ascii="仿宋_GB2312" w:hAnsi="仿宋" w:eastAsia="仿宋_GB2312" w:cs="TimesNewRomanPSMT"/>
          <w:kern w:val="0"/>
          <w:sz w:val="24"/>
        </w:rPr>
        <w:t>5</w:t>
      </w:r>
      <w:r>
        <w:rPr>
          <w:rFonts w:hint="eastAsia" w:ascii="仿宋_GB2312" w:hAnsi="仿宋" w:eastAsia="仿宋_GB2312" w:cs="仿宋_GB2312"/>
          <w:kern w:val="0"/>
          <w:sz w:val="24"/>
        </w:rPr>
        <w:t>．本企业将按规定执行许可证</w:t>
      </w:r>
      <w:r>
        <w:rPr>
          <w:rFonts w:hint="eastAsia" w:ascii="仿宋_GB2312" w:hAnsi="仿宋" w:eastAsia="仿宋_GB2312"/>
          <w:sz w:val="24"/>
        </w:rPr>
        <w:t>年度自查制度。</w:t>
      </w:r>
    </w:p>
    <w:p>
      <w:pPr>
        <w:autoSpaceDE w:val="0"/>
        <w:autoSpaceDN w:val="0"/>
        <w:adjustRightInd w:val="0"/>
        <w:spacing w:line="360" w:lineRule="auto"/>
        <w:ind w:firstLine="480" w:firstLineChars="200"/>
        <w:rPr>
          <w:rFonts w:ascii="仿宋_GB2312" w:hAnsi="仿宋" w:eastAsia="仿宋_GB2312"/>
          <w:sz w:val="24"/>
        </w:rPr>
      </w:pPr>
      <w:r>
        <w:rPr>
          <w:rFonts w:ascii="仿宋_GB2312" w:hAnsi="仿宋" w:eastAsia="仿宋_GB2312" w:cs="TimesNewRomanPSMT"/>
          <w:kern w:val="0"/>
          <w:sz w:val="24"/>
        </w:rPr>
        <w:t>6</w:t>
      </w:r>
      <w:r>
        <w:rPr>
          <w:rFonts w:hint="eastAsia" w:ascii="仿宋_GB2312" w:hAnsi="仿宋" w:eastAsia="仿宋_GB2312" w:cs="仿宋_GB2312"/>
          <w:kern w:val="0"/>
          <w:sz w:val="24"/>
        </w:rPr>
        <w:t>．</w:t>
      </w:r>
      <w:r>
        <w:rPr>
          <w:rFonts w:hint="eastAsia" w:ascii="仿宋_GB2312" w:hAnsi="仿宋" w:eastAsia="仿宋_GB2312"/>
          <w:sz w:val="24"/>
        </w:rPr>
        <w:t>在注册资本和资产总额、生产经营场所、供电能力、主要管理人员等发生变化时及时报告许可机关。</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TimesNewRomanPSMT"/>
          <w:kern w:val="0"/>
          <w:sz w:val="24"/>
        </w:rPr>
        <w:t>7</w:t>
      </w:r>
      <w:r>
        <w:rPr>
          <w:rFonts w:hint="eastAsia" w:ascii="仿宋_GB2312" w:hAnsi="仿宋" w:eastAsia="仿宋_GB2312" w:cs="仿宋_GB2312"/>
          <w:kern w:val="0"/>
          <w:sz w:val="24"/>
        </w:rPr>
        <w:t>．本企业承担保密义务，不泄露客户信息。</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TimesNewRomanPSMT"/>
          <w:kern w:val="0"/>
          <w:sz w:val="24"/>
        </w:rPr>
        <w:t>8</w:t>
      </w:r>
      <w:r>
        <w:rPr>
          <w:rFonts w:hint="eastAsia" w:ascii="仿宋_GB2312" w:hAnsi="仿宋" w:eastAsia="仿宋_GB2312" w:cs="仿宋_GB2312"/>
          <w:kern w:val="0"/>
          <w:sz w:val="24"/>
        </w:rPr>
        <w:t>．本企业服从电力调度管理和有序用电管理。</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TimesNewRomanPSMT"/>
          <w:kern w:val="0"/>
          <w:sz w:val="24"/>
        </w:rPr>
        <w:t>9</w:t>
      </w:r>
      <w:r>
        <w:rPr>
          <w:rFonts w:hint="eastAsia" w:ascii="仿宋_GB2312" w:hAnsi="仿宋" w:eastAsia="仿宋_GB2312" w:cs="仿宋_GB2312"/>
          <w:kern w:val="0"/>
          <w:sz w:val="24"/>
        </w:rPr>
        <w:t>．本企业对许可准入、电力市场交易相关政策和规则已进行了全面了解，知悉参与电力市场交易应负的责任和可能发生的风险，并将严格按照国家法律法规和相关文件规定、市场规则和交易机构有关规定从事交易活动。</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0</w:t>
      </w:r>
      <w:r>
        <w:rPr>
          <w:rFonts w:hint="eastAsia" w:ascii="仿宋_GB2312" w:hAnsi="仿宋" w:eastAsia="仿宋_GB2312" w:cs="仿宋_GB2312"/>
          <w:kern w:val="0"/>
          <w:sz w:val="24"/>
        </w:rPr>
        <w:t>．本企业按照国家有关规定，在政府指定网站和</w:t>
      </w:r>
      <w:r>
        <w:rPr>
          <w:rFonts w:hint="eastAsia" w:ascii="仿宋_GB2312" w:hAnsi="仿宋" w:eastAsia="仿宋_GB2312" w:cs="TimesNewRomanPSMT"/>
          <w:kern w:val="0"/>
          <w:sz w:val="24"/>
        </w:rPr>
        <w:t>“</w:t>
      </w:r>
      <w:r>
        <w:rPr>
          <w:rFonts w:hint="eastAsia" w:ascii="仿宋_GB2312" w:hAnsi="仿宋" w:eastAsia="仿宋_GB2312" w:cs="仿宋_GB2312"/>
          <w:kern w:val="0"/>
          <w:sz w:val="24"/>
        </w:rPr>
        <w:t>信用中国</w:t>
      </w:r>
      <w:r>
        <w:rPr>
          <w:rFonts w:hint="eastAsia" w:ascii="仿宋_GB2312" w:hAnsi="仿宋" w:eastAsia="仿宋_GB2312" w:cs="TimesNewRomanPSMT"/>
          <w:kern w:val="0"/>
          <w:sz w:val="24"/>
        </w:rPr>
        <w:t>”等</w:t>
      </w:r>
      <w:r>
        <w:rPr>
          <w:rFonts w:hint="eastAsia" w:ascii="仿宋_GB2312" w:hAnsi="仿宋" w:eastAsia="仿宋_GB2312" w:cs="仿宋_GB2312"/>
          <w:kern w:val="0"/>
          <w:sz w:val="24"/>
        </w:rPr>
        <w:t>网站上公示公司资产、经营状况等情况和信用承诺，依法对公司重大事项进行公告，并定期公布公司年报。</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1</w:t>
      </w:r>
      <w:r>
        <w:rPr>
          <w:rFonts w:hint="eastAsia" w:ascii="仿宋_GB2312" w:hAnsi="仿宋" w:eastAsia="仿宋_GB2312" w:cs="仿宋_GB2312"/>
          <w:kern w:val="0"/>
          <w:sz w:val="24"/>
        </w:rPr>
        <w:t>．本企业自愿接受政府监管部门的依法检查，发生违法违规行为，接受政府执法部门及其授权机构依照有关法律、行政法规规定给予的行政处罚，并依法承担赔偿责任。</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2</w:t>
      </w:r>
      <w:r>
        <w:rPr>
          <w:rFonts w:hint="eastAsia" w:ascii="仿宋_GB2312" w:hAnsi="仿宋" w:eastAsia="仿宋_GB2312" w:cs="仿宋_GB2312"/>
          <w:kern w:val="0"/>
          <w:sz w:val="24"/>
        </w:rPr>
        <w:t>．本企业严格执行国家、省级政府或政府相关部门、监管机构、电力交易机构制定的各项制度、规则，保证诚实守信、遵纪守法，积极履行企业社会责任和职责义务。本企业及其负责人无不良信用记录。</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3</w:t>
      </w:r>
      <w:r>
        <w:rPr>
          <w:rFonts w:hint="eastAsia" w:ascii="仿宋_GB2312" w:hAnsi="仿宋" w:eastAsia="仿宋_GB2312" w:cs="仿宋_GB2312"/>
          <w:kern w:val="0"/>
          <w:sz w:val="24"/>
        </w:rPr>
        <w:t>．本企业注册资本不低于资产总额的</w:t>
      </w:r>
      <w:r>
        <w:rPr>
          <w:rFonts w:hint="eastAsia" w:ascii="仿宋_GB2312" w:hAnsi="仿宋" w:eastAsia="仿宋_GB2312" w:cs="TimesNewRomanPSMT"/>
          <w:kern w:val="0"/>
          <w:sz w:val="24"/>
        </w:rPr>
        <w:t>20%</w:t>
      </w:r>
      <w:r>
        <w:rPr>
          <w:rFonts w:hint="eastAsia" w:ascii="仿宋_GB2312" w:hAnsi="仿宋" w:eastAsia="仿宋_GB2312" w:cs="仿宋_GB2312"/>
          <w:kern w:val="0"/>
          <w:sz w:val="24"/>
        </w:rPr>
        <w:t>。</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4</w:t>
      </w:r>
      <w:r>
        <w:rPr>
          <w:rFonts w:hint="eastAsia" w:ascii="仿宋_GB2312" w:hAnsi="仿宋" w:eastAsia="仿宋_GB2312" w:cs="仿宋_GB2312"/>
          <w:kern w:val="0"/>
          <w:sz w:val="24"/>
        </w:rPr>
        <w:t>．本企业生产运行负责人、技术负责人、安全负责人具有三年以上与配电业务相适应的经历，具有中级以上专业技术任职资格或者岗位培训合格证书。</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TimesNewRomanPSMT"/>
          <w:kern w:val="0"/>
          <w:sz w:val="24"/>
        </w:rPr>
        <w:t>1</w:t>
      </w:r>
      <w:r>
        <w:rPr>
          <w:rFonts w:ascii="仿宋_GB2312" w:hAnsi="仿宋" w:eastAsia="仿宋_GB2312" w:cs="TimesNewRomanPSMT"/>
          <w:kern w:val="0"/>
          <w:sz w:val="24"/>
        </w:rPr>
        <w:t>5</w:t>
      </w:r>
      <w:r>
        <w:rPr>
          <w:rFonts w:hint="eastAsia" w:ascii="仿宋_GB2312" w:hAnsi="仿宋" w:eastAsia="仿宋_GB2312" w:cs="仿宋_GB2312"/>
          <w:kern w:val="0"/>
          <w:sz w:val="24"/>
        </w:rPr>
        <w:t>．本企业承担经营区域内配电网安全责任，确保承诺的供电质量。</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w:t>
      </w:r>
      <w:r>
        <w:rPr>
          <w:rFonts w:ascii="仿宋_GB2312" w:hAnsi="仿宋" w:eastAsia="仿宋_GB2312" w:cs="仿宋_GB2312"/>
          <w:kern w:val="0"/>
          <w:sz w:val="24"/>
        </w:rPr>
        <w:t>6</w:t>
      </w:r>
      <w:r>
        <w:rPr>
          <w:rFonts w:hint="eastAsia" w:ascii="仿宋_GB2312" w:hAnsi="仿宋" w:eastAsia="仿宋_GB2312" w:cs="仿宋_GB2312"/>
          <w:kern w:val="0"/>
          <w:sz w:val="24"/>
        </w:rPr>
        <w:t>．本企业按照规划、国家技术规范和标准投资建设经营区域内配电网，严格按照许可规定范围从事配电业务，负责经营区内配电网运营、维护、检修和事故处理，无歧视提供配电服务，不干预用户自主选择售电公司。</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w:t>
      </w:r>
      <w:r>
        <w:rPr>
          <w:rFonts w:ascii="仿宋_GB2312" w:hAnsi="仿宋" w:eastAsia="仿宋_GB2312" w:cs="仿宋_GB2312"/>
          <w:kern w:val="0"/>
          <w:sz w:val="24"/>
        </w:rPr>
        <w:t>7</w:t>
      </w:r>
      <w:r>
        <w:rPr>
          <w:rFonts w:hint="eastAsia" w:ascii="仿宋_GB2312" w:hAnsi="仿宋" w:eastAsia="仿宋_GB2312" w:cs="仿宋_GB2312"/>
          <w:kern w:val="0"/>
          <w:sz w:val="24"/>
        </w:rPr>
        <w:t>．本企业具有健全有效的安全生产组织和制度，按照相关法律规定开展安全培训工作，配备安全监督人员。</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rPr>
        <w:t>18</w:t>
      </w:r>
      <w:r>
        <w:rPr>
          <w:rFonts w:hint="eastAsia" w:ascii="仿宋_GB2312" w:hAnsi="仿宋" w:eastAsia="仿宋_GB2312" w:cs="仿宋_GB2312"/>
          <w:kern w:val="0"/>
          <w:sz w:val="24"/>
        </w:rPr>
        <w:t>．本企业具有与承担配电业务相适应的机具设备和维修人员，承担对外委托有资质的承装（修、试）队伍的监管责任。</w:t>
      </w:r>
    </w:p>
    <w:p>
      <w:pPr>
        <w:autoSpaceDE w:val="0"/>
        <w:autoSpaceDN w:val="0"/>
        <w:adjustRightInd w:val="0"/>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rPr>
        <w:t>19</w:t>
      </w:r>
      <w:r>
        <w:rPr>
          <w:rFonts w:hint="eastAsia" w:ascii="仿宋_GB2312" w:hAnsi="仿宋" w:eastAsia="仿宋_GB2312" w:cs="仿宋_GB2312"/>
          <w:kern w:val="0"/>
          <w:sz w:val="24"/>
        </w:rPr>
        <w:t>．本企业具有与配电业务相匹配并符合调度标准要求的场地设备和人员。</w:t>
      </w:r>
    </w:p>
    <w:p>
      <w:pPr>
        <w:autoSpaceDE w:val="0"/>
        <w:autoSpaceDN w:val="0"/>
        <w:adjustRightIn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0</w:t>
      </w:r>
      <w:r>
        <w:rPr>
          <w:rFonts w:hint="eastAsia" w:ascii="仿宋_GB2312" w:hAnsi="仿宋" w:eastAsia="仿宋_GB2312"/>
          <w:sz w:val="24"/>
        </w:rPr>
        <w:t>．本企业承诺履行电力社会普遍服务、保底供电服务义务。</w:t>
      </w:r>
    </w:p>
    <w:p>
      <w:pPr>
        <w:autoSpaceDE w:val="0"/>
        <w:autoSpaceDN w:val="0"/>
        <w:adjustRightInd w:val="0"/>
        <w:spacing w:line="360" w:lineRule="auto"/>
        <w:ind w:firstLine="480" w:firstLineChars="200"/>
        <w:rPr>
          <w:rFonts w:ascii="仿宋_GB2312" w:hAnsi="仿宋" w:eastAsia="仿宋_GB2312"/>
          <w:sz w:val="24"/>
        </w:rPr>
      </w:pPr>
      <w:r>
        <w:rPr>
          <w:rFonts w:hint="eastAsia" w:ascii="仿宋_GB2312" w:hAnsi="仿宋" w:eastAsia="仿宋_GB2312"/>
          <w:sz w:val="24"/>
        </w:rPr>
        <w:t>以上承诺如有违反，本企业愿意承担相应责任，并接受处罚和相关惩戒措施。</w:t>
      </w:r>
    </w:p>
    <w:p>
      <w:pPr>
        <w:autoSpaceDE w:val="0"/>
        <w:autoSpaceDN w:val="0"/>
        <w:adjustRightInd w:val="0"/>
        <w:spacing w:line="360" w:lineRule="auto"/>
        <w:ind w:firstLine="480" w:firstLineChars="200"/>
        <w:rPr>
          <w:rFonts w:ascii="仿宋_GB2312" w:hAnsi="仿宋" w:eastAsia="仿宋_GB2312"/>
          <w:sz w:val="24"/>
        </w:rPr>
      </w:pPr>
    </w:p>
    <w:p>
      <w:pPr>
        <w:autoSpaceDE w:val="0"/>
        <w:autoSpaceDN w:val="0"/>
        <w:adjustRightInd w:val="0"/>
        <w:spacing w:line="360" w:lineRule="auto"/>
        <w:ind w:firstLine="480" w:firstLineChars="200"/>
        <w:rPr>
          <w:rFonts w:ascii="仿宋_GB2312" w:hAnsi="仿宋" w:eastAsia="仿宋_GB2312"/>
          <w:sz w:val="24"/>
        </w:rPr>
      </w:pPr>
    </w:p>
    <w:p>
      <w:pPr>
        <w:autoSpaceDE w:val="0"/>
        <w:autoSpaceDN w:val="0"/>
        <w:adjustRightInd w:val="0"/>
        <w:spacing w:line="360" w:lineRule="auto"/>
        <w:ind w:firstLine="480" w:firstLineChars="200"/>
        <w:rPr>
          <w:rFonts w:ascii="仿宋_GB2312" w:hAnsi="仿宋" w:eastAsia="仿宋_GB2312"/>
          <w:sz w:val="24"/>
        </w:rPr>
      </w:pP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承诺单位（盖章）：                </w:t>
      </w:r>
    </w:p>
    <w:p>
      <w:pPr>
        <w:autoSpaceDE w:val="0"/>
        <w:autoSpaceDN w:val="0"/>
        <w:adjustRightInd w:val="0"/>
        <w:spacing w:line="360" w:lineRule="auto"/>
        <w:ind w:firstLine="4080" w:firstLineChars="1700"/>
        <w:rPr>
          <w:rFonts w:ascii="仿宋_GB2312" w:hAnsi="仿宋" w:eastAsia="仿宋_GB2312"/>
          <w:sz w:val="24"/>
        </w:rPr>
      </w:pPr>
      <w:r>
        <w:rPr>
          <w:rFonts w:hint="eastAsia" w:ascii="仿宋_GB2312" w:hAnsi="仿宋" w:eastAsia="仿宋_GB2312"/>
          <w:sz w:val="24"/>
        </w:rPr>
        <w:t xml:space="preserve">法人代表（签字）：                </w:t>
      </w:r>
    </w:p>
    <w:p>
      <w:pPr>
        <w:autoSpaceDE w:val="0"/>
        <w:autoSpaceDN w:val="0"/>
        <w:adjustRightInd w:val="0"/>
        <w:spacing w:line="360" w:lineRule="auto"/>
        <w:ind w:firstLine="4800" w:firstLineChars="2000"/>
        <w:rPr>
          <w:rFonts w:ascii="仿宋_GB2312" w:hAnsi="仿宋" w:eastAsia="仿宋_GB2312"/>
          <w:sz w:val="24"/>
        </w:rPr>
      </w:pPr>
      <w:r>
        <w:rPr>
          <w:rFonts w:hint="eastAsia" w:ascii="仿宋_GB2312" w:hAnsi="仿宋" w:eastAsia="仿宋_GB2312"/>
          <w:sz w:val="24"/>
        </w:rPr>
        <w:t xml:space="preserve">承诺时间：                </w:t>
      </w:r>
    </w:p>
    <w:p>
      <w:pPr>
        <w:spacing w:line="480" w:lineRule="auto"/>
        <w:rPr>
          <w:rFonts w:ascii="仿宋_GB2312" w:hAnsi="仿宋" w:eastAsia="仿宋_GB2312"/>
          <w:b/>
          <w:sz w:val="30"/>
          <w:szCs w:val="44"/>
        </w:rPr>
      </w:pPr>
      <w:r>
        <w:rPr>
          <w:rFonts w:hint="eastAsia" w:ascii="仿宋_GB2312" w:hAnsi="仿宋" w:eastAsia="仿宋_GB2312"/>
          <w:sz w:val="22"/>
        </w:rPr>
        <w:br w:type="page"/>
      </w:r>
      <w:r>
        <w:rPr>
          <w:rFonts w:hint="eastAsia" w:ascii="仿宋_GB2312" w:hAnsi="仿宋" w:eastAsia="仿宋_GB2312"/>
          <w:b/>
          <w:sz w:val="30"/>
          <w:szCs w:val="30"/>
        </w:rPr>
        <w:t>13．附件材料明细</w:t>
      </w:r>
    </w:p>
    <w:tbl>
      <w:tblPr>
        <w:tblStyle w:val="7"/>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221"/>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序号</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页数</w:t>
            </w:r>
          </w:p>
          <w:p>
            <w:pPr>
              <w:rPr>
                <w:rFonts w:ascii="仿宋_GB2312" w:hAnsi="仿宋" w:eastAsia="仿宋_GB2312"/>
                <w:sz w:val="24"/>
              </w:rPr>
            </w:pPr>
            <w:r>
              <w:rPr>
                <w:rFonts w:hint="eastAsia" w:ascii="仿宋_GB2312" w:hAnsi="仿宋" w:eastAsia="仿宋_GB2312"/>
                <w:sz w:val="24"/>
              </w:rPr>
              <w:t>（份数）</w:t>
            </w:r>
          </w:p>
        </w:tc>
        <w:tc>
          <w:tcPr>
            <w:tcW w:w="65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附件材料名称、详细说明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附件1</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before="120" w:after="120" w:line="400" w:lineRule="exact"/>
              <w:rPr>
                <w:rFonts w:ascii="仿宋_GB2312" w:hAnsi="仿宋" w:eastAsia="仿宋_GB2312"/>
                <w:sz w:val="24"/>
              </w:rPr>
            </w:pPr>
            <w:r>
              <w:rPr>
                <w:rFonts w:hint="eastAsia" w:ascii="仿宋_GB2312" w:hAnsi="仿宋" w:eastAsia="仿宋_GB2312"/>
                <w:sz w:val="24"/>
              </w:rPr>
              <w:t>申请人法人营业执照副本及其复印件。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附件2</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①企业成立2年以上的,提供企业最近两年的年度财务报告；</w:t>
            </w:r>
          </w:p>
          <w:p>
            <w:pPr>
              <w:spacing w:line="400" w:lineRule="exact"/>
              <w:rPr>
                <w:rFonts w:ascii="仿宋_GB2312" w:hAnsi="仿宋" w:eastAsia="仿宋_GB2312"/>
                <w:sz w:val="24"/>
              </w:rPr>
            </w:pPr>
            <w:r>
              <w:rPr>
                <w:rFonts w:hint="eastAsia" w:ascii="仿宋_GB2312" w:hAnsi="仿宋" w:eastAsia="仿宋_GB2312"/>
                <w:sz w:val="24"/>
              </w:rPr>
              <w:t>②企业成立不足2年的，提供企业成立以来的财务报告。</w:t>
            </w:r>
          </w:p>
          <w:p>
            <w:pPr>
              <w:spacing w:line="400" w:lineRule="exact"/>
              <w:rPr>
                <w:rFonts w:ascii="仿宋_GB2312" w:hAnsi="仿宋" w:eastAsia="仿宋_GB2312"/>
                <w:sz w:val="24"/>
              </w:rPr>
            </w:pPr>
            <w:r>
              <w:rPr>
                <w:rFonts w:hint="eastAsia" w:ascii="仿宋_GB2312" w:hAnsi="仿宋" w:eastAsia="仿宋_GB2312"/>
                <w:sz w:val="24"/>
              </w:rPr>
              <w:t>财务报告的内容应该包括：企业基本情况介绍，财务资料来源；股权构成；从企业偿债能力、资产运营状况、盈利能力等方面分析企业的现状，分析企业可能存在的财务风险及防范措施。对可能影响企业偿债能力如银行授信额度、长期租赁、担保责任、或有负债等进行必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附件3</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安全负责人身份证复印件、任职文件复印件、专业技术任职资格证书或岗位培训合格证书复印件。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附件4</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生产运行负责人身份证复印件、任职文件复印件、专业技术任职资格证书或岗位培训合格证书复印件。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附件5</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技术负责人身份证复印件、任职文件复印件、专业技术任职资格证书或岗位培训合格证书复印件。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附件6</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财务负责人身份证复印件、任职文件复印件、专业技术任职资格证书或岗位培训合格证书复印件。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附件7</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配电网项目经有关政府主管部门审批（核准）的文件。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附件8</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sz w:val="24"/>
              </w:rPr>
              <w:t>配电区域证明材料（配电区域的划分协议书或意见）。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附件9</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4"/>
              </w:rPr>
            </w:pPr>
            <w:r>
              <w:rPr>
                <w:rFonts w:hint="eastAsia" w:ascii="仿宋_GB2312" w:hAnsi="仿宋" w:eastAsia="仿宋_GB2312"/>
                <w:bCs/>
                <w:sz w:val="24"/>
              </w:rPr>
              <w:t>配电区域地理平面图。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附件10</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Cs/>
                <w:sz w:val="24"/>
              </w:rPr>
            </w:pPr>
            <w:r>
              <w:rPr>
                <w:rFonts w:hint="eastAsia" w:ascii="仿宋_GB2312" w:hAnsi="仿宋" w:eastAsia="仿宋_GB2312"/>
                <w:bCs/>
                <w:sz w:val="24"/>
              </w:rPr>
              <w:t>配电区域配电网络分布概况（配电网络分布图）。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附件11</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6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Cs/>
                <w:sz w:val="24"/>
              </w:rPr>
            </w:pPr>
            <w:r>
              <w:rPr>
                <w:rFonts w:hint="eastAsia" w:ascii="仿宋_GB2312" w:hAnsi="仿宋" w:eastAsia="仿宋_GB2312"/>
                <w:bCs/>
                <w:sz w:val="24"/>
              </w:rPr>
              <w:t>设立的配电营业分支机构及其相应的配电营业区域概况。</w:t>
            </w:r>
          </w:p>
        </w:tc>
      </w:tr>
    </w:tbl>
    <w:p>
      <w:pPr>
        <w:widowControl/>
        <w:jc w:val="left"/>
        <w:rPr>
          <w:rFonts w:ascii="仿宋_GB2312" w:hAnsi="仿宋" w:eastAsia="仿宋_GB2312" w:cs="宋体"/>
          <w:kern w:val="0"/>
          <w:sz w:val="24"/>
        </w:rPr>
      </w:pPr>
    </w:p>
    <w:p>
      <w:pPr>
        <w:jc w:val="left"/>
        <w:rPr>
          <w:rFonts w:ascii="仿宋_GB2312" w:eastAsia="仿宋_GB2312"/>
          <w:sz w:val="32"/>
          <w:szCs w:val="32"/>
        </w:rPr>
      </w:pPr>
    </w:p>
    <w:p/>
    <w:sectPr>
      <w:footerReference r:id="rId8"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UnicodeMS">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TimesNewRomanPSMT">
    <w:altName w:val="方正舒体"/>
    <w:panose1 w:val="00000000000000000000"/>
    <w:charset w:val="86"/>
    <w:family w:val="auto"/>
    <w:pitch w:val="default"/>
    <w:sig w:usb0="00000000" w:usb1="00000000" w:usb2="00000010" w:usb3="00000000" w:csb0="00040000" w:csb1="00000000"/>
  </w:font>
  <w:font w:name="TimesNewRomanPS-BoldMT">
    <w:altName w:val="方正舒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706054"/>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806800"/>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sz w:val="24"/>
        </w:rPr>
      </w:pPr>
      <w:r>
        <w:rPr>
          <w:rStyle w:val="6"/>
          <w:sz w:val="24"/>
        </w:rPr>
        <w:t>*</w:t>
      </w:r>
      <w:r>
        <w:rPr>
          <w:sz w:val="24"/>
        </w:rPr>
        <w:t xml:space="preserve"> </w:t>
      </w:r>
      <w:r>
        <w:rPr>
          <w:rFonts w:ascii="仿宋_GB2312" w:eastAsia="仿宋_GB2312"/>
          <w:sz w:val="24"/>
          <w:szCs w:val="44"/>
        </w:rPr>
        <w:t>“</w:t>
      </w:r>
      <w:r>
        <w:rPr>
          <w:rFonts w:hint="eastAsia" w:ascii="仿宋_GB2312" w:eastAsia="仿宋_GB2312"/>
          <w:sz w:val="24"/>
          <w:szCs w:val="44"/>
        </w:rPr>
        <w:t>安全负责人</w:t>
      </w:r>
      <w:r>
        <w:rPr>
          <w:rFonts w:ascii="仿宋_GB2312" w:eastAsia="仿宋_GB2312"/>
          <w:sz w:val="24"/>
          <w:szCs w:val="44"/>
        </w:rPr>
        <w:t>”</w:t>
      </w:r>
      <w:r>
        <w:rPr>
          <w:rFonts w:hint="eastAsia" w:ascii="仿宋_GB2312" w:eastAsia="仿宋_GB2312"/>
          <w:sz w:val="24"/>
          <w:szCs w:val="44"/>
        </w:rPr>
        <w:t>指主管安全工作的企业负责人。</w:t>
      </w:r>
    </w:p>
  </w:footnote>
  <w:footnote w:id="1">
    <w:p>
      <w:pPr>
        <w:pStyle w:val="4"/>
        <w:rPr>
          <w:sz w:val="24"/>
        </w:rPr>
      </w:pPr>
      <w:r>
        <w:rPr>
          <w:rStyle w:val="6"/>
          <w:sz w:val="24"/>
        </w:rPr>
        <w:t>*</w:t>
      </w:r>
      <w:r>
        <w:rPr>
          <w:sz w:val="24"/>
        </w:rPr>
        <w:t xml:space="preserve"> </w:t>
      </w:r>
      <w:r>
        <w:rPr>
          <w:rFonts w:ascii="仿宋_GB2312" w:eastAsia="仿宋_GB2312"/>
          <w:sz w:val="24"/>
          <w:szCs w:val="44"/>
        </w:rPr>
        <w:t>“</w:t>
      </w:r>
      <w:r>
        <w:rPr>
          <w:rFonts w:hint="eastAsia" w:ascii="仿宋_GB2312" w:eastAsia="仿宋_GB2312"/>
          <w:sz w:val="24"/>
          <w:szCs w:val="44"/>
        </w:rPr>
        <w:t>生产运行负责人</w:t>
      </w:r>
      <w:r>
        <w:rPr>
          <w:rFonts w:ascii="仿宋_GB2312" w:eastAsia="仿宋_GB2312"/>
          <w:sz w:val="24"/>
          <w:szCs w:val="44"/>
        </w:rPr>
        <w:t>”</w:t>
      </w:r>
      <w:r>
        <w:rPr>
          <w:rFonts w:hint="eastAsia" w:ascii="仿宋_GB2312" w:eastAsia="仿宋_GB2312"/>
          <w:sz w:val="24"/>
          <w:szCs w:val="44"/>
        </w:rPr>
        <w:t>指主管生产的企业负责人。</w:t>
      </w:r>
    </w:p>
  </w:footnote>
  <w:footnote w:id="2">
    <w:p>
      <w:pPr>
        <w:pStyle w:val="4"/>
        <w:rPr>
          <w:rFonts w:ascii="仿宋_GB2312" w:eastAsia="仿宋_GB2312"/>
          <w:sz w:val="24"/>
        </w:rPr>
      </w:pPr>
      <w:r>
        <w:rPr>
          <w:rStyle w:val="6"/>
          <w:rFonts w:hint="eastAsia" w:ascii="Times New Roman"/>
          <w:sz w:val="24"/>
        </w:rPr>
        <w:t>*</w:t>
      </w:r>
      <w:r>
        <w:rPr>
          <w:rStyle w:val="6"/>
          <w:rFonts w:hint="eastAsia" w:ascii="Times New Roman"/>
        </w:rPr>
        <w:t xml:space="preserve"> </w:t>
      </w:r>
      <w:r>
        <w:rPr>
          <w:rFonts w:ascii="仿宋_GB2312" w:eastAsia="仿宋_GB2312"/>
          <w:sz w:val="24"/>
          <w:szCs w:val="44"/>
        </w:rPr>
        <w:t>“</w:t>
      </w:r>
      <w:r>
        <w:rPr>
          <w:rFonts w:hint="eastAsia" w:ascii="仿宋_GB2312" w:eastAsia="仿宋_GB2312"/>
          <w:sz w:val="24"/>
          <w:szCs w:val="44"/>
        </w:rPr>
        <w:t>技术负责人</w:t>
      </w:r>
      <w:r>
        <w:rPr>
          <w:rFonts w:ascii="仿宋_GB2312" w:eastAsia="仿宋_GB2312"/>
          <w:sz w:val="24"/>
          <w:szCs w:val="44"/>
        </w:rPr>
        <w:t>”</w:t>
      </w:r>
      <w:r>
        <w:rPr>
          <w:rFonts w:hint="eastAsia" w:ascii="仿宋_GB2312" w:eastAsia="仿宋_GB2312"/>
          <w:sz w:val="24"/>
          <w:szCs w:val="44"/>
        </w:rPr>
        <w:t>指主管生产技术的企业负责人。</w:t>
      </w:r>
    </w:p>
  </w:footnote>
  <w:footnote w:id="3">
    <w:p>
      <w:pPr>
        <w:pStyle w:val="4"/>
        <w:rPr>
          <w:sz w:val="24"/>
        </w:rPr>
      </w:pPr>
      <w:r>
        <w:rPr>
          <w:rStyle w:val="6"/>
          <w:sz w:val="24"/>
        </w:rPr>
        <w:t>*</w:t>
      </w:r>
      <w:r>
        <w:rPr>
          <w:sz w:val="24"/>
        </w:rPr>
        <w:t xml:space="preserve"> </w:t>
      </w:r>
      <w:r>
        <w:rPr>
          <w:rFonts w:ascii="仿宋_GB2312" w:eastAsia="仿宋_GB2312"/>
          <w:sz w:val="24"/>
          <w:szCs w:val="44"/>
        </w:rPr>
        <w:t>“</w:t>
      </w:r>
      <w:r>
        <w:rPr>
          <w:rFonts w:hint="eastAsia" w:ascii="仿宋_GB2312" w:eastAsia="仿宋_GB2312"/>
          <w:sz w:val="24"/>
          <w:szCs w:val="44"/>
        </w:rPr>
        <w:t>财务负责人</w:t>
      </w:r>
      <w:r>
        <w:rPr>
          <w:rFonts w:ascii="仿宋_GB2312" w:eastAsia="仿宋_GB2312"/>
          <w:sz w:val="24"/>
          <w:szCs w:val="44"/>
        </w:rPr>
        <w:t>”</w:t>
      </w:r>
      <w:r>
        <w:rPr>
          <w:rFonts w:hint="eastAsia" w:ascii="仿宋_GB2312" w:eastAsia="仿宋_GB2312"/>
          <w:sz w:val="24"/>
          <w:szCs w:val="44"/>
        </w:rPr>
        <w:t>指主管财务工作的企业负责人。</w:t>
      </w:r>
    </w:p>
  </w:footnote>
  <w:footnote w:id="4">
    <w:p>
      <w:pPr>
        <w:pStyle w:val="4"/>
        <w:rPr>
          <w:rFonts w:ascii="仿宋_GB2312" w:eastAsia="仿宋_GB2312"/>
          <w:sz w:val="24"/>
          <w:szCs w:val="24"/>
        </w:rPr>
      </w:pPr>
      <w:r>
        <w:rPr>
          <w:rStyle w:val="6"/>
          <w:rFonts w:ascii="Times New Roman"/>
          <w:sz w:val="24"/>
        </w:rPr>
        <w:sym w:font="Symbol" w:char="002A"/>
      </w:r>
      <w:r>
        <w:rPr>
          <w:rFonts w:hint="eastAsia" w:ascii="仿宋_GB2312" w:eastAsia="仿宋_GB2312"/>
          <w:sz w:val="24"/>
          <w:szCs w:val="24"/>
        </w:rPr>
        <w:t>此处存量配电网指除电网企业存量资产外，其他企业投资、建设和运营的存量配电网。</w:t>
      </w:r>
    </w:p>
  </w:footnote>
  <w:footnote w:id="5">
    <w:p>
      <w:pPr>
        <w:pStyle w:val="4"/>
        <w:rPr>
          <w:rFonts w:ascii="仿宋_GB2312" w:eastAsia="仿宋_GB2312"/>
          <w:sz w:val="24"/>
          <w:szCs w:val="24"/>
        </w:rPr>
      </w:pPr>
      <w:r>
        <w:rPr>
          <w:rStyle w:val="6"/>
          <w:rFonts w:ascii="Times New Roman"/>
          <w:sz w:val="24"/>
        </w:rPr>
        <w:sym w:font="Symbol" w:char="002A"/>
      </w:r>
      <w:r>
        <w:rPr>
          <w:rFonts w:hint="eastAsia" w:ascii="仿宋_GB2312" w:eastAsia="仿宋_GB2312"/>
          <w:sz w:val="24"/>
          <w:szCs w:val="24"/>
        </w:rPr>
        <w:t>“运营的</w:t>
      </w:r>
      <w:r>
        <w:rPr>
          <w:rFonts w:hint="eastAsia" w:ascii="仿宋_GB2312" w:eastAsia="仿宋_GB2312"/>
          <w:sz w:val="24"/>
        </w:rPr>
        <w:t>配</w:t>
      </w:r>
      <w:r>
        <w:rPr>
          <w:rFonts w:hint="eastAsia" w:ascii="仿宋_GB2312" w:eastAsia="仿宋_GB2312"/>
          <w:sz w:val="24"/>
          <w:szCs w:val="24"/>
        </w:rPr>
        <w:t xml:space="preserve">电设施”是指各企业直接运行维护的主要配电设施，包括线路、变电站、开关站、变压器等。 </w:t>
      </w:r>
    </w:p>
  </w:footnote>
  <w:footnote w:id="6">
    <w:p>
      <w:pPr>
        <w:pStyle w:val="4"/>
        <w:rPr>
          <w:rFonts w:ascii="楷体_GB2312" w:eastAsia="楷体_GB2312"/>
          <w:sz w:val="24"/>
          <w:szCs w:val="24"/>
        </w:rPr>
      </w:pPr>
      <w:r>
        <w:rPr>
          <w:rStyle w:val="6"/>
          <w:sz w:val="24"/>
        </w:rPr>
        <w:sym w:font="Symbol" w:char="002A"/>
      </w:r>
      <w:r>
        <w:rPr>
          <w:rFonts w:hint="eastAsia" w:ascii="仿宋_GB2312" w:eastAsia="仿宋_GB2312"/>
          <w:sz w:val="24"/>
          <w:szCs w:val="24"/>
        </w:rPr>
        <w:t>填写其所属的配电营业分支机构及营业网点。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640C3"/>
    <w:rsid w:val="7C164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rFonts w:ascii="Calibri" w:hAnsi="Calibri" w:eastAsia="宋体" w:cs="Times New Roman"/>
      <w:sz w:val="18"/>
      <w:szCs w:val="18"/>
    </w:rPr>
  </w:style>
  <w:style w:type="character" w:styleId="6">
    <w:name w:val="footnote reference"/>
    <w:uiPriority w:val="0"/>
    <w:rPr>
      <w:vertAlign w:val="superscript"/>
    </w:rPr>
  </w:style>
  <w:style w:type="table" w:styleId="8">
    <w:name w:val="Table Grid"/>
    <w:basedOn w:val="7"/>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2017-07-28T01:42:00Z</dcterms:created>
  <dc:creator>xhw_editor</dc:creator>
  <cp:lastModifiedBy>xhw_editor</cp:lastModifiedBy>
  <dcterms:modified xsi:type="dcterms:W3CDTF">2017-07-28T01:42:53Z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