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D9" w:rsidRPr="00FE2D2F" w:rsidRDefault="006633D9" w:rsidP="006633D9">
      <w:pPr>
        <w:spacing w:line="540" w:lineRule="exact"/>
        <w:ind w:firstLineChars="503" w:firstLine="1610"/>
        <w:jc w:val="center"/>
        <w:rPr>
          <w:rFonts w:ascii="仿宋_GB2312" w:eastAsia="仿宋_GB2312" w:hint="eastAsia"/>
          <w:sz w:val="32"/>
          <w:szCs w:val="32"/>
        </w:rPr>
      </w:pPr>
      <w:bookmarkStart w:id="0" w:name="_GoBack"/>
      <w:r>
        <w:rPr>
          <w:rFonts w:ascii="仿宋_GB2312" w:eastAsia="仿宋_GB2312" w:hint="eastAsia"/>
          <w:sz w:val="32"/>
          <w:szCs w:val="32"/>
        </w:rPr>
        <w:t>2016年</w:t>
      </w:r>
      <w:r>
        <w:rPr>
          <w:rFonts w:ascii="仿宋_GB2312" w:eastAsia="仿宋_GB2312"/>
          <w:sz w:val="32"/>
          <w:szCs w:val="32"/>
        </w:rPr>
        <w:t>电力工程设计专有技术公示名单</w:t>
      </w:r>
    </w:p>
    <w:tbl>
      <w:tblPr>
        <w:tblW w:w="13892" w:type="dxa"/>
        <w:tblInd w:w="-34" w:type="dxa"/>
        <w:tblLook w:val="04A0" w:firstRow="1" w:lastRow="0" w:firstColumn="1" w:lastColumn="0" w:noHBand="0" w:noVBand="1"/>
      </w:tblPr>
      <w:tblGrid>
        <w:gridCol w:w="841"/>
        <w:gridCol w:w="1616"/>
        <w:gridCol w:w="2756"/>
        <w:gridCol w:w="1254"/>
        <w:gridCol w:w="2497"/>
        <w:gridCol w:w="1668"/>
        <w:gridCol w:w="3260"/>
      </w:tblGrid>
      <w:tr w:rsidR="006633D9" w:rsidRPr="00FE2D2F" w:rsidTr="00723CDB">
        <w:trPr>
          <w:trHeight w:val="499"/>
          <w:tblHeader/>
        </w:trPr>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bookmarkEnd w:id="0"/>
          <w:p w:rsidR="006633D9" w:rsidRPr="00FE2D2F" w:rsidRDefault="006633D9" w:rsidP="00723CDB">
            <w:pPr>
              <w:widowControl/>
              <w:spacing w:beforeLines="50" w:before="120" w:afterLines="50" w:after="120"/>
              <w:jc w:val="center"/>
              <w:rPr>
                <w:rFonts w:ascii="宋体" w:hAnsi="宋体" w:cs="宋体"/>
                <w:b/>
                <w:bCs/>
                <w:kern w:val="0"/>
                <w:sz w:val="24"/>
              </w:rPr>
            </w:pPr>
            <w:r w:rsidRPr="00FE2D2F">
              <w:rPr>
                <w:rFonts w:ascii="宋体" w:hAnsi="宋体" w:cs="宋体" w:hint="eastAsia"/>
                <w:b/>
                <w:bCs/>
                <w:kern w:val="0"/>
                <w:sz w:val="24"/>
              </w:rPr>
              <w:t>序号</w:t>
            </w:r>
          </w:p>
        </w:tc>
        <w:tc>
          <w:tcPr>
            <w:tcW w:w="1455" w:type="dxa"/>
            <w:tcBorders>
              <w:top w:val="single" w:sz="8" w:space="0" w:color="auto"/>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b/>
                <w:bCs/>
                <w:kern w:val="0"/>
                <w:sz w:val="24"/>
              </w:rPr>
            </w:pPr>
            <w:r w:rsidRPr="00FE2D2F">
              <w:rPr>
                <w:rFonts w:ascii="宋体" w:hAnsi="宋体" w:cs="宋体" w:hint="eastAsia"/>
                <w:b/>
                <w:bCs/>
                <w:kern w:val="0"/>
                <w:sz w:val="24"/>
              </w:rPr>
              <w:t>授权号</w:t>
            </w:r>
          </w:p>
        </w:tc>
        <w:tc>
          <w:tcPr>
            <w:tcW w:w="2798" w:type="dxa"/>
            <w:tcBorders>
              <w:top w:val="single" w:sz="8" w:space="0" w:color="auto"/>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b/>
                <w:bCs/>
                <w:kern w:val="0"/>
                <w:sz w:val="24"/>
              </w:rPr>
            </w:pPr>
            <w:r w:rsidRPr="00FE2D2F">
              <w:rPr>
                <w:rFonts w:ascii="宋体" w:hAnsi="宋体" w:cs="宋体" w:hint="eastAsia"/>
                <w:b/>
                <w:bCs/>
                <w:kern w:val="0"/>
                <w:sz w:val="24"/>
              </w:rPr>
              <w:t>项目名称</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b/>
                <w:bCs/>
                <w:kern w:val="0"/>
                <w:sz w:val="24"/>
              </w:rPr>
            </w:pPr>
            <w:r w:rsidRPr="00FE2D2F">
              <w:rPr>
                <w:rFonts w:ascii="宋体" w:hAnsi="宋体" w:cs="宋体" w:hint="eastAsia"/>
                <w:b/>
                <w:bCs/>
                <w:kern w:val="0"/>
                <w:sz w:val="24"/>
              </w:rPr>
              <w:t>专业</w:t>
            </w:r>
            <w:r>
              <w:rPr>
                <w:rFonts w:ascii="宋体" w:hAnsi="宋体" w:cs="宋体" w:hint="eastAsia"/>
                <w:b/>
                <w:bCs/>
                <w:kern w:val="0"/>
                <w:sz w:val="24"/>
              </w:rPr>
              <w:t>类别</w:t>
            </w:r>
          </w:p>
        </w:tc>
        <w:tc>
          <w:tcPr>
            <w:tcW w:w="2552" w:type="dxa"/>
            <w:tcBorders>
              <w:top w:val="single" w:sz="8" w:space="0" w:color="auto"/>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b/>
                <w:bCs/>
                <w:kern w:val="0"/>
                <w:sz w:val="24"/>
              </w:rPr>
            </w:pPr>
            <w:r w:rsidRPr="00FE2D2F">
              <w:rPr>
                <w:rFonts w:ascii="宋体" w:hAnsi="宋体" w:cs="宋体" w:hint="eastAsia"/>
                <w:b/>
                <w:bCs/>
                <w:kern w:val="0"/>
                <w:sz w:val="24"/>
              </w:rPr>
              <w:t>权利人</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b/>
                <w:bCs/>
                <w:kern w:val="0"/>
                <w:sz w:val="24"/>
              </w:rPr>
            </w:pPr>
            <w:r w:rsidRPr="00FE2D2F">
              <w:rPr>
                <w:rFonts w:ascii="宋体" w:hAnsi="宋体" w:cs="宋体" w:hint="eastAsia"/>
                <w:b/>
                <w:bCs/>
                <w:kern w:val="0"/>
                <w:sz w:val="24"/>
              </w:rPr>
              <w:t>共同权利人</w:t>
            </w:r>
          </w:p>
        </w:tc>
        <w:tc>
          <w:tcPr>
            <w:tcW w:w="3260" w:type="dxa"/>
            <w:tcBorders>
              <w:top w:val="single" w:sz="8" w:space="0" w:color="auto"/>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b/>
                <w:bCs/>
                <w:kern w:val="0"/>
                <w:sz w:val="24"/>
              </w:rPr>
            </w:pPr>
            <w:r w:rsidRPr="00FE2D2F">
              <w:rPr>
                <w:rFonts w:ascii="宋体" w:hAnsi="宋体" w:cs="宋体" w:hint="eastAsia"/>
                <w:b/>
                <w:bCs/>
                <w:kern w:val="0"/>
                <w:sz w:val="24"/>
              </w:rPr>
              <w:t>完成人</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DSZY2017R01</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一种适用于110kV单回路耐张塔电缆改接专用杆塔</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安徽华电工程咨询设计有限公司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罗正帮，王力，朱晓鹏，董江戎，赵晖，于永洋，刘西民，陈彦焰，梁东跃，张雯，刘震，汤晓刚，曾海兵，陈伟，谈超</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DSZY2017B02</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基于</w:t>
            </w:r>
            <w:r w:rsidRPr="00FE2D2F">
              <w:rPr>
                <w:kern w:val="0"/>
                <w:sz w:val="20"/>
                <w:szCs w:val="20"/>
              </w:rPr>
              <w:t>PDMS</w:t>
            </w:r>
            <w:r w:rsidRPr="00FE2D2F">
              <w:rPr>
                <w:rFonts w:ascii="宋体" w:hAnsi="宋体" w:cs="宋体" w:hint="eastAsia"/>
                <w:kern w:val="0"/>
                <w:sz w:val="20"/>
                <w:szCs w:val="20"/>
              </w:rPr>
              <w:t>平台的工艺智能报表设计技术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热机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中国能源建设集团安徽省电力设计院有限公司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贺启利，胡蔚，陈振兴，邵晴，吴海泉，徐银君，朱玲玲，郭浩，张巍，许成交，管友新，王珺炜</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DSZY2017Q03</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窄基杆塔单桩带十字悬臂梁基础设计技术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中国能源建设集团安徽省电力设计院有限公司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周贺，郑治祥，张家倩，王宇翔，牛林华</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4</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DSZY2017V04</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一种利用桩身内力测试数据和桩身压缩量计算桩端荷载的方法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岩土</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中国能源建设集团安徽省电力设计院有限公司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张明瑞，马克刚，黄兴怀，汪岩松，胡孔飞，禹峰，何礼秋，周立国，许庆伟，汪志涛，张炜</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DSZY2017R05</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一种钻跨结合的特高压线路交越技术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中国能源建设集团安徽省电力设计院有限公司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吴睿，包华，陶亮，黄健，姚凯，叶超，孟宪乔，张家倩</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6</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DSZY2017W06</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基于无人机航测技术的架空输电线路施工现场空中全景管控系统</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测量</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北京洛斯达数字遥感技术有限公司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范光甫，李凤亮，郑彦春，林松，李志斌，谢芳毅，项伟，贾高毅，李会娟，司海清，张栋</w:t>
            </w:r>
          </w:p>
        </w:tc>
      </w:tr>
      <w:tr w:rsidR="006633D9" w:rsidRPr="00FE2D2F" w:rsidTr="00723CDB">
        <w:trPr>
          <w:trHeight w:val="916"/>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7</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DSZY2017V07</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危岩体勘察技术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岩土</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中国电建集团成都勘测设计研究院有限公司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张世殊，宋胜武，郝元麟，余挺，冉从彦，胡金山，崔中涛，赵小平，黄润太，崔长武，杨静熙，石定国，马金根，吴章雷，吉华伟</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lastRenderedPageBreak/>
              <w:t>8</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DSZY2017J08</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东北院有限公司发电工程总图计算机辅助设计软件</w:t>
            </w:r>
            <w:r w:rsidRPr="00FE2D2F">
              <w:rPr>
                <w:rFonts w:ascii="Arial" w:hAnsi="Arial" w:cs="Arial"/>
                <w:kern w:val="0"/>
                <w:sz w:val="20"/>
                <w:szCs w:val="20"/>
              </w:rPr>
              <w:t xml:space="preserve"> V1.0</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总图</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中国电力工程顾问集团东北电力设计院有限公司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窦刚玉，刘志通，李家庆，郑振雷，刘同华，张治刚，张之川</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9</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DSZY2017V09</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接地极土壤热特性参数双探针法原位测试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岩土</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中国电力工程顾问集团东北电力设计院有限公司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齐建国，齐迪，刘长吉，袁立江，张国春，孙亚琪，王宏宇，魏进财，徐耀红</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10</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DSZY2017N10</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三维平台厂用电设计辅助软件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发电电气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中国电力工程顾问集团东北电力设计院有限公司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李一波，魏显安，苗霖，钱序，黄喆，杨冬梅，吴尚志，王卓群，张吉屾，王一涵</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11</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DSZY2017P11</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一种可调式隔离开关机构箱安装背板装置</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变电电气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中国电力工程顾问集团东北电力设计院有限公司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高宏杰，于彩虹，张云健，赵德辉，王冶</w:t>
            </w:r>
          </w:p>
        </w:tc>
      </w:tr>
      <w:tr w:rsidR="006633D9" w:rsidRPr="00FE2D2F" w:rsidTr="00723CDB">
        <w:trPr>
          <w:trHeight w:val="757"/>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12</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DSZY2017G12</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自然通风双曲线钢网壳冷却塔结构计算软件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水工结构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中国电力工程顾问集团东北电力设计院有限公司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石金龙，韩启超，龙健，王志宽，王伟民，惠超，钱永丰，马超，丛培江，李敬生，陈德智，杨眉</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13</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DSZY2017F13</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基于PDMS平台的厂区雨水管网三维设计软件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水工工艺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中国能源建设集团广东省电力设计研究院有限公司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茅学玮，唐刚，刘鹏，何小华，毛卫兵，龙国庆，李波，何登富，郑钊颖，解丰波，张青民</w:t>
            </w:r>
          </w:p>
        </w:tc>
      </w:tr>
      <w:tr w:rsidR="006633D9" w:rsidRPr="00FE2D2F" w:rsidTr="00723CDB">
        <w:trPr>
          <w:trHeight w:val="814"/>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14</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DSZY2017SDJZ14</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基于CATIA的水电站四通无梁岔管三维设计技术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水电建筑</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中国能源建设集团广西电力设计研究院有限公司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韩晓凤,文强，厉海元，黄桂江，王富万，李鹏冲</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15</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DSZY2017B15</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抽真空系统设计分析软件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热机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国核电力规划设计研究院有限公司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李志凯，易朝晖，刘宝军，牛耕文，孙天鸣，王康</w:t>
            </w:r>
          </w:p>
        </w:tc>
      </w:tr>
      <w:tr w:rsidR="006633D9" w:rsidRPr="00FE2D2F" w:rsidTr="00723CDB">
        <w:trPr>
          <w:trHeight w:val="686"/>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lastRenderedPageBreak/>
              <w:t>16</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DSZY2017M16</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核电厂常规岛回路图设计软件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热控</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国核电力规划设计研究院有限公司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但伟，张苗苗，张小勇，陈思沛，徐海龙，刘玮，胡善云</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17</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DSZY2017Y17</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利用高分辨率遥感数据对核电厂温排水热污染进行监测分析</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水文气象</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国核电力规划设计研究院有限公司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荣媛，谷洪钦，李志龙，李磊，晏正滨</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18</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DSZY2017Q18</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线路结构外业定位移动平台</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国核电力规划设计研究院有限公司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秦玮，任宗栋，张遨宇，刘泉，李宁，苏京伟，王泉，薛园</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19</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DSZY2017XX19</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企业异构系统数据资源集中管理与应用平台</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信息</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国核电力规划设计研究院有限公司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中科软科技股份有限公司</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马艳，李岩，赵家敏，王蕊，赵琰，许京伟，任旭建</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20</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DSZY2017L20</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SSD变电架构设计辅助软件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土建结构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河北省电力勘测设计研究院</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北京信狐天诚软件科技有限公司</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冯舜凯，闫素梅，王崇宇，王亚松，李占岭，朱萍，张尚华，张红珊，张博，张伟钊</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21</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DSZY2017E21</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炎热干旱地区电厂水蓄冷通风降温系统</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暖通</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河南省电力勘测设计院</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0"/>
                <w:szCs w:val="20"/>
              </w:rPr>
            </w:pPr>
            <w:r w:rsidRPr="00FE2D2F">
              <w:rPr>
                <w:rFonts w:ascii="宋体" w:hAnsi="宋体" w:cs="宋体" w:hint="eastAsia"/>
                <w:color w:val="000000"/>
                <w:kern w:val="0"/>
                <w:sz w:val="20"/>
                <w:szCs w:val="20"/>
              </w:rPr>
              <w:t>徐倩，严迪春，郭红兵，曹振</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22</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DSZY2017V22</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基于关系矩阵的塔位地质灾害评价方法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岩土</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湖北省电力勘测设计院</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黄光虎，谭瑞山，彭斌，李芝军，黄河</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23</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DSZY2017XNY23</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山地光伏选址及布置软件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新能源</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中国电力工程顾问集团华北电力设计院有限公司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北京国信优控系统技术有限公司</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任要中，杨威，柳典，赵丹华，薛晶晶，马鹏涛，魏春岭，张钧，武耀勇，梁晓凤，赵舵</w:t>
            </w:r>
          </w:p>
        </w:tc>
      </w:tr>
      <w:tr w:rsidR="006633D9" w:rsidRPr="00FE2D2F" w:rsidTr="00723CDB">
        <w:trPr>
          <w:trHeight w:val="995"/>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lastRenderedPageBreak/>
              <w:t>24</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DSZY2017L24</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混凝土翼板开洞的钢－混凝土组合梁试验研究和设计方法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土建结构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中国电力工程顾问集团华北电力设计院有限公司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清华大学</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周建军，聂建国，陈磊，王勇强，樊健生，张鹏，陶慕轩</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25</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DSZY2017Q25</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特高压直流试验铁塔自动控制移动横梁设计技术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中国电力工程顾问集团华北电力设计院有限公司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中国电力科学研究院</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秦庆芝，姜毅，傅春蘅，陆家榆，郭剑，缪谦</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26</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DSZY2017V26</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海上超深静探孔多层套管控制技术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岩土</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中国电力工程顾问集团华东电力设计院有限公司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杨学东，陈亮，吴刚，万鹏，王惠忠，贾斌</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27</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DSZY2017R27</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同塔四回路上双回十字型交叉搭接技术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中国电力工程顾问集团华东电力设计院有限公司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张健，黄腾达，钱广忠，袁志磊，王子瑾，张新奇，孙奇</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28</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DSZY2017V28</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钻探孔遇有害气体原位测压及取样技术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岩土</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中国电力工程顾问集团华东电力设计院有限公司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朱海骏，蒋玉坤，王伟民，陆武萍，赵红崴</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29</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DSZY2017L29</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SDJ建构筑物快速建模系统</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土建结构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中国能源建设集团江苏省电力设计院有限公司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孙建清，徐昆，朱庆东，沈涛，黄小玲，高标，陆轶，陈阳，邵凤文，董湛波，黄建城</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30</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DSZY2017Y30</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电力工程水文气象协同设计平台</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水文气象</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中国能源建设集团江苏省电力设计院有限公司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张洋，朱京兴，巫黎明，潘晓春，戴有信，秦学林，王晓惠，刘欣良，程春龙，任亚群，徐君民，石军，严忠文，徐兵，王少宁，陈杰</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31</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DSZY2017Q31</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高压电缆大规格钢拉管穿越设计技术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中国能源建设集团江苏省电力设计院有限公司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吴锁平，王作民，贾振宏，陶青松，赵新宇，吕健，赵建，杨明，汤鹏，刘小明，张瑞永，崔宇杰，仇高飞，唐磊</w:t>
            </w:r>
          </w:p>
        </w:tc>
      </w:tr>
      <w:tr w:rsidR="006633D9" w:rsidRPr="00FE2D2F" w:rsidTr="00723CDB">
        <w:trPr>
          <w:trHeight w:val="742"/>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lastRenderedPageBreak/>
              <w:t>32</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DSZY2017B32</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基于</w:t>
            </w:r>
            <w:r w:rsidRPr="00FE2D2F">
              <w:rPr>
                <w:kern w:val="0"/>
                <w:sz w:val="20"/>
                <w:szCs w:val="20"/>
              </w:rPr>
              <w:t>PDMS</w:t>
            </w:r>
            <w:r w:rsidRPr="00FE2D2F">
              <w:rPr>
                <w:rFonts w:ascii="宋体" w:hAnsi="宋体" w:cs="宋体" w:hint="eastAsia"/>
                <w:kern w:val="0"/>
                <w:sz w:val="20"/>
                <w:szCs w:val="20"/>
              </w:rPr>
              <w:t>平台的火电厂汽水小管道自动敷设系统</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热机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中国能源建设集团江苏省电力设计院有限公司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邵凤文，徐蕾，陈阳，肖军，袁兵，吴斌，徐昆，沈国美，黄皓，褚鹏举</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33</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DSZY2017V33</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静力触探微型双桥探头尺寸效应分析方法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岩土</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中国能源建设集团江苏省电力设计院有限公司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刘益平,葛阳,任亚群,任治军,葛海明,孙焯,王小龙</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34</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DSZY2017XNY34</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一种钢-管桩混合式快速组装箱变平台</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新能源</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中国能源建设集团江苏省电力设计院有限公司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吉春明,黄万山,王磊,刘欣良,张源</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35</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DSZY2017L35</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应用于变电站的全刚接构架体系</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土建结构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中国能源建设集团江苏省电力设计院有限公司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周元强，姚刚，杨利生，李龙剑，谭志成，何毅，施金，陆启亮，王凯洋，肖平成</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36</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DSZY2017L36</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整体式圆形煤场环基灌注</w:t>
            </w:r>
            <w:r w:rsidRPr="00FE2D2F">
              <w:rPr>
                <w:kern w:val="0"/>
                <w:sz w:val="20"/>
                <w:szCs w:val="20"/>
              </w:rPr>
              <w:t>-</w:t>
            </w:r>
            <w:r w:rsidRPr="00FE2D2F">
              <w:rPr>
                <w:rFonts w:ascii="宋体" w:hAnsi="宋体" w:cs="宋体" w:hint="eastAsia"/>
                <w:kern w:val="0"/>
                <w:sz w:val="20"/>
                <w:szCs w:val="20"/>
              </w:rPr>
              <w:t>高压旋喷组合桩设计及有限元分析技术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土建结构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中国能源建设集团江苏省电力设计院有限公司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葛小丰，陈明详，黄小玲，徐昆，葛新锋，刘欣良，卢红前，杜小庆，朱庆东，高标</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37</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DSZY2017N37</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低压厂用电系统计算软件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发电电气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内蒙古电力勘测设计院有限责任公司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白雪松，程伟科，杜怡薇，郭磊</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38</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DSZY2017I38</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基于人工神经网络的风电场规划阶段投资估算计算方法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技经</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内蒙古电力勘测设计院有限责任公司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冯长青，李宾霞，刘万珍，李帆，郭晨，潘润滑，武敏</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39</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DSZY2017H39</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钢制衬里管道三维自动绘图及统计材料软件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电厂化学</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内蒙古电力勘测设计院有限责任公司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秦开宇，张凯，郭华，张宏宇，李国秋，邵建力</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40</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DSZY2017E40</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基于PDMS的供暖系统三维一体化设计软件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暖通</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内蒙古电力勘测设计院有限责任公司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王世军，张宏宇，邵建力，王，雷</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lastRenderedPageBreak/>
              <w:t>41</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DSZY2017F41</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一种湿陷性黄土地区循环水管道穿越主厂房的检漏技术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水工工艺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内蒙古电力勘测设计院有限责任公司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董慧遐，白音木仁，刘丰，靳海军，孟文俊</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42</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DSZY2017W42</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一种运行中风机塔筒垂直度测量的方法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测量</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内蒙古电力勘测设计院有限责任公司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刘江龙，毛克，何金铭，刘永强，孙义君，李瑞君</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43</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DSZY2017XX43</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Calibri" w:hAnsi="Calibri" w:cs="宋体" w:hint="eastAsia"/>
                <w:kern w:val="0"/>
                <w:sz w:val="20"/>
                <w:szCs w:val="20"/>
              </w:rPr>
            </w:pPr>
            <w:r w:rsidRPr="00FE2D2F">
              <w:rPr>
                <w:rFonts w:ascii="Calibri" w:hAnsi="Calibri" w:cs="宋体"/>
                <w:kern w:val="0"/>
                <w:sz w:val="20"/>
                <w:szCs w:val="20"/>
              </w:rPr>
              <w:t>SDEPCI</w:t>
            </w:r>
            <w:r w:rsidRPr="00FE2D2F">
              <w:rPr>
                <w:rFonts w:ascii="宋体" w:hAnsi="宋体" w:cs="宋体" w:hint="eastAsia"/>
                <w:kern w:val="0"/>
                <w:sz w:val="20"/>
                <w:szCs w:val="20"/>
              </w:rPr>
              <w:t>总承包项目施工管理信息系统</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kern w:val="0"/>
                <w:sz w:val="20"/>
                <w:szCs w:val="20"/>
              </w:rPr>
            </w:pPr>
            <w:r w:rsidRPr="00FE2D2F">
              <w:rPr>
                <w:rFonts w:ascii="宋体" w:hAnsi="宋体" w:cs="宋体" w:hint="eastAsia"/>
                <w:kern w:val="0"/>
                <w:sz w:val="20"/>
                <w:szCs w:val="20"/>
              </w:rPr>
              <w:t>项目管理</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山东电力工程咨询院有限公司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王琳，胡秋香，吴向炜，潘清波，张成贵，崔宏伟，黄传峰，郑东升，熊凯，葛浩，贾文亮，田灿灿</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44</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DSZY2017XX44</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国际电力工程总承包物流管理系统</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项目管理</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山东电力工程咨询院有限公司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申伟东，郑睿，任天新，胡博，汪立群，胡静，单世中，李冠霖，巩帧，臧孟，杜雅宁，严默，刘伟</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45</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DSZY2017B45</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300MW等级超临界直接空冷机组给水泵汽轮机直排主机空冷的设计技术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热机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中国能源建设集团山西省电力勘测设计院有限公司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马晓峰，赵耀华，魏继平，柳小强，王海亮，闫斌，范勇，孙效忠，王晓鑫，胡振东，卜江东，刘闯，高建强，杜雅丽，王宏伟</w:t>
            </w:r>
          </w:p>
        </w:tc>
      </w:tr>
      <w:tr w:rsidR="006633D9" w:rsidRPr="00FE2D2F" w:rsidTr="00723CDB">
        <w:trPr>
          <w:trHeight w:val="118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46</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DSZY2017H46</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电厂化学专业</w:t>
            </w:r>
            <w:r w:rsidRPr="00FE2D2F">
              <w:rPr>
                <w:kern w:val="0"/>
                <w:sz w:val="20"/>
                <w:szCs w:val="20"/>
              </w:rPr>
              <w:t>AUTOCAD</w:t>
            </w:r>
            <w:r w:rsidRPr="00FE2D2F">
              <w:rPr>
                <w:rFonts w:ascii="宋体" w:hAnsi="宋体" w:cs="宋体" w:hint="eastAsia"/>
                <w:kern w:val="0"/>
                <w:sz w:val="20"/>
                <w:szCs w:val="20"/>
              </w:rPr>
              <w:t>辅助</w:t>
            </w:r>
            <w:r w:rsidRPr="00FE2D2F">
              <w:rPr>
                <w:kern w:val="0"/>
                <w:sz w:val="20"/>
                <w:szCs w:val="20"/>
              </w:rPr>
              <w:t>KKS</w:t>
            </w:r>
            <w:r w:rsidRPr="00FE2D2F">
              <w:rPr>
                <w:rFonts w:ascii="宋体" w:hAnsi="宋体" w:cs="宋体" w:hint="eastAsia"/>
                <w:kern w:val="0"/>
                <w:sz w:val="20"/>
                <w:szCs w:val="20"/>
              </w:rPr>
              <w:t>编码程序</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电厂化学</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中国能源建设集团山西省电力勘测设计院有限公司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翟彦寿，张飞，薛云花，张浩，姜宝财，韩爱兰，姚军，李慧芳，郭丽鹏，王路军，李尧松，张囡，倪玖欣，闫姝，王永吉</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47</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DSZY2017L47</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多接口协同结构数字化设计软件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土建结构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中国能源建设集团山西省电力勘测设计院有限公司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岳毛毛，曹慧文，王晨旭，宁世龙，王路军，麻宏波，南力菲，贺彩峰，靳国豪，郭嫣然，牛江宇，张琦，阎文博，李尧松，李婧</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lastRenderedPageBreak/>
              <w:t>48</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DSZY2017P48</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电动汽车充换电站与变电站一体化建设中的交直流电源系统结合配置技术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变电电气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color w:val="FF0000"/>
                <w:kern w:val="0"/>
                <w:sz w:val="20"/>
                <w:szCs w:val="20"/>
              </w:rPr>
            </w:pPr>
            <w:r w:rsidRPr="002D1B1D">
              <w:rPr>
                <w:rFonts w:ascii="宋体" w:hAnsi="宋体" w:cs="宋体" w:hint="eastAsia"/>
                <w:kern w:val="0"/>
                <w:sz w:val="20"/>
                <w:szCs w:val="20"/>
              </w:rPr>
              <w:t>上海电力设计院有限公司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color w:val="FF0000"/>
                <w:kern w:val="0"/>
                <w:sz w:val="20"/>
                <w:szCs w:val="20"/>
              </w:rPr>
            </w:pPr>
            <w:r w:rsidRPr="00FE2D2F">
              <w:rPr>
                <w:rFonts w:ascii="宋体" w:hAnsi="宋体" w:cs="宋体" w:hint="eastAsia"/>
                <w:color w:val="FF0000"/>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何仲,施婕,曹凌捷</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49</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DSZY2017XNY49</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一种复杂山区地形对光伏电站发电量全局影响评估及可视化技术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新能源</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四川电力设计咨询有限责任公司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詹宗东,付军,孙周,秦海,杨富程,黄文博</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50</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DSZY2017B50</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PDMS动力管道设计辅助校审软件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热机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中国电力工程顾问集团西北电力设计院有限公司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田锦，张伟峰，王红，白瑾，许祝英，刘珊</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51</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DSZY2017B51</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PDMS逻辑支吊架智能批量创建软件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热机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中国电力工程顾问集团西北电力设计院有限公司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田锦，张伟峰，白瑾，王红，许祝英，刘珊</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52</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DSZY2017N52</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AutoCAD材料标注与自动统计软件</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发电电气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中国电力工程顾问集团西南电力设计院有限公司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李永强，胡振兴，杨毅伟，彭勇，罗晓康，</w:t>
            </w:r>
          </w:p>
        </w:tc>
      </w:tr>
      <w:tr w:rsidR="006633D9" w:rsidRPr="00FE2D2F" w:rsidTr="00723CDB">
        <w:trPr>
          <w:trHeight w:val="757"/>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53</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DSZY2017F53</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高位收水冷却塔热力阻力计算模型及计算修正方法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水工工艺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中国电力工程顾问集团西南电力设计院有限公司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吴浪洲，任家驰，傅强，曾华，马爱萍，唐勇，许敏，陶俊培，杨卓颖，廖内平，李模军，张雄</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54</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DSZY2017F54</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一种高位塔循环水沟及流道的布置方案</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水工工艺</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中国电力工程顾问集团西南电力设计院有限公司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吴浪洲，任家驰，傅强，曾华，马爱萍，唐勇，许敏，陶俊培，杨卓颖，廖内平，李模军，张雄</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55</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w:t>
            </w:r>
            <w:r>
              <w:rPr>
                <w:rFonts w:ascii="宋体" w:hAnsi="宋体" w:cs="宋体"/>
                <w:color w:val="000000"/>
                <w:kern w:val="0"/>
                <w:sz w:val="20"/>
                <w:szCs w:val="20"/>
              </w:rPr>
              <w:t>D</w:t>
            </w:r>
            <w:r w:rsidRPr="00FE2D2F">
              <w:rPr>
                <w:rFonts w:ascii="宋体" w:hAnsi="宋体" w:cs="宋体" w:hint="eastAsia"/>
                <w:color w:val="000000"/>
                <w:kern w:val="0"/>
                <w:sz w:val="20"/>
                <w:szCs w:val="20"/>
              </w:rPr>
              <w:t>55</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一种料仓气化压力计算方法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Pr>
                <w:rFonts w:ascii="宋体" w:hAnsi="宋体" w:cs="宋体" w:hint="eastAsia"/>
                <w:kern w:val="0"/>
                <w:sz w:val="20"/>
                <w:szCs w:val="20"/>
              </w:rPr>
              <w:t>除灰</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中国电力工程顾问集团西南电力设计院有限公司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蔡军，许华，毛永龙，党楠，马爱萍</w:t>
            </w:r>
          </w:p>
        </w:tc>
      </w:tr>
      <w:tr w:rsidR="006633D9" w:rsidRPr="00FE2D2F" w:rsidTr="00723CDB">
        <w:trPr>
          <w:trHeight w:val="728"/>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lastRenderedPageBreak/>
              <w:t>56</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DSZY2017P56</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一种新型1000kV串补平台布置的技术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变电电气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中国电力工程顾问集团西南电力设计院有限公司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王振华，冯川，余波，冯小明，钟山，胡晓，蔡德江，吴怡敏，李龙才，丁晓飞，邢毅</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57</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DSZY2017Q57</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超大直径焊接空心球节点</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中国能源建设集团浙江省电力设计院有限公司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郭勇，高志林，叶尹，邢月龙，陈稼苗，潘峰，应建国，沈建国，但汉波，欧晓晖，陈成，郑剑伟</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58</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DSZY2017W58</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电力工程外业测量数据高效检索管理方法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测量</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中国电力工程顾问集团中南电力设计院有限公司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徐辉，程正逢，周勇，胡勇，易祎，陈功，张健，袁子喨</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59</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DSZY2017R59</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一种基于多层绞线铝部应力空间分布的导线疲劳寿命评估方法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线路电气</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中国电力工程顾问集团中南电力设计院有限公司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柏晓路，黄欲成，李健，吴庆华，赵全江，刘文勋，张瑚，廖星</w:t>
            </w:r>
          </w:p>
        </w:tc>
      </w:tr>
      <w:tr w:rsidR="006633D9" w:rsidRPr="00FE2D2F" w:rsidTr="00723CDB">
        <w:trPr>
          <w:trHeight w:val="925"/>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60</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DSZY2017W60</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一种基于弱强度相干点的时序INSAR的电力工程形变监测技术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测量</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中国电力工程顾问集团中南电力设计院有限公司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程正逢，张健，曾渠丰，周勇，陶李，胡吉伦，易祎，李立瑞，吴岘，陈功，刘佳莹，徐辉，张奇</w:t>
            </w:r>
          </w:p>
        </w:tc>
      </w:tr>
      <w:tr w:rsidR="006633D9" w:rsidRPr="002D1B1D"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61</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DSZY2017Q61</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一种砂质海床条件下</w:t>
            </w:r>
            <w:r w:rsidRPr="00FE2D2F">
              <w:rPr>
                <w:kern w:val="0"/>
                <w:sz w:val="20"/>
                <w:szCs w:val="20"/>
              </w:rPr>
              <w:t>500kV</w:t>
            </w:r>
            <w:r w:rsidRPr="00FE2D2F">
              <w:rPr>
                <w:rFonts w:ascii="宋体" w:hAnsi="宋体" w:cs="宋体" w:hint="eastAsia"/>
                <w:kern w:val="0"/>
                <w:sz w:val="20"/>
                <w:szCs w:val="20"/>
              </w:rPr>
              <w:t>海底电缆埋深确定方法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线路结构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中国电力工程顾问集团中南电力设计院有限公司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633D9" w:rsidRPr="00FE2D2F" w:rsidRDefault="006633D9" w:rsidP="00723CDB">
            <w:pPr>
              <w:widowControl/>
              <w:spacing w:beforeLines="50" w:before="120" w:afterLines="50" w:after="120"/>
              <w:jc w:val="left"/>
              <w:rPr>
                <w:rFonts w:ascii="宋体" w:hAnsi="宋体" w:cs="宋体" w:hint="eastAsia"/>
                <w:color w:val="000000"/>
                <w:kern w:val="0"/>
                <w:sz w:val="22"/>
                <w:szCs w:val="22"/>
              </w:rPr>
            </w:pPr>
            <w:r w:rsidRPr="00FE2D2F">
              <w:rPr>
                <w:rFonts w:ascii="宋体" w:hAnsi="宋体" w:cs="宋体" w:hint="eastAsia"/>
                <w:kern w:val="0"/>
                <w:sz w:val="20"/>
                <w:szCs w:val="20"/>
              </w:rPr>
              <w:t>王亚东，高彬，吴海洋，杨景胜，冯衡，吴庆华，郭念，曾二贤，王松涛，胡超，白强，夏谦，徐彬，赵冲，王学群，吴海兵</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kern w:val="0"/>
                <w:sz w:val="20"/>
                <w:szCs w:val="20"/>
              </w:rPr>
            </w:pPr>
            <w:r w:rsidRPr="00FE2D2F">
              <w:rPr>
                <w:rFonts w:ascii="宋体" w:hAnsi="宋体" w:cs="宋体" w:hint="eastAsia"/>
                <w:kern w:val="0"/>
                <w:sz w:val="20"/>
                <w:szCs w:val="20"/>
              </w:rPr>
              <w:t>62</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DSZY2017L62</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一种圆钢管柱脚的螺栓连接精确计算方法</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土建结构</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中国电力工程顾问集团中南电力设计院有限公司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single" w:sz="4" w:space="0" w:color="auto"/>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朱斌，周代表，陈守祥，张长青，李林，祝红山，熊亮，侯宇飞，周丽琼，汪丽君，饶幼初，林凡伟，凌涛，帅源，李进</w:t>
            </w:r>
          </w:p>
        </w:tc>
      </w:tr>
      <w:tr w:rsidR="006633D9" w:rsidRPr="00FE2D2F" w:rsidTr="00723CDB">
        <w:trPr>
          <w:trHeight w:val="499"/>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lastRenderedPageBreak/>
              <w:t>63</w:t>
            </w:r>
          </w:p>
        </w:tc>
        <w:tc>
          <w:tcPr>
            <w:tcW w:w="1455" w:type="dxa"/>
            <w:tcBorders>
              <w:top w:val="nil"/>
              <w:left w:val="nil"/>
              <w:bottom w:val="single" w:sz="4"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DSZY2017V63</w:t>
            </w:r>
          </w:p>
        </w:tc>
        <w:tc>
          <w:tcPr>
            <w:tcW w:w="2798"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地下水封洞库人工水幕设计技术</w:t>
            </w:r>
          </w:p>
        </w:tc>
        <w:tc>
          <w:tcPr>
            <w:tcW w:w="1275"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岩土</w:t>
            </w:r>
          </w:p>
        </w:tc>
        <w:tc>
          <w:tcPr>
            <w:tcW w:w="2552"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中国电建集团中南勘测设计研究院有限公司</w:t>
            </w:r>
          </w:p>
        </w:tc>
        <w:tc>
          <w:tcPr>
            <w:tcW w:w="1701" w:type="dxa"/>
            <w:tcBorders>
              <w:top w:val="nil"/>
              <w:left w:val="nil"/>
              <w:bottom w:val="single" w:sz="4"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4"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冯树荣，胡育林，张金龙，许卫，刘鹏，杨军，洪文，杨萌，曹彦斌</w:t>
            </w:r>
          </w:p>
        </w:tc>
      </w:tr>
      <w:tr w:rsidR="006633D9" w:rsidRPr="00FE2D2F" w:rsidTr="00723CDB">
        <w:trPr>
          <w:trHeight w:val="499"/>
        </w:trPr>
        <w:tc>
          <w:tcPr>
            <w:tcW w:w="851" w:type="dxa"/>
            <w:tcBorders>
              <w:top w:val="nil"/>
              <w:left w:val="single" w:sz="8" w:space="0" w:color="auto"/>
              <w:bottom w:val="single" w:sz="8"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64</w:t>
            </w:r>
          </w:p>
        </w:tc>
        <w:tc>
          <w:tcPr>
            <w:tcW w:w="1455" w:type="dxa"/>
            <w:tcBorders>
              <w:top w:val="nil"/>
              <w:left w:val="nil"/>
              <w:bottom w:val="single" w:sz="8" w:space="0" w:color="auto"/>
              <w:right w:val="single" w:sz="4" w:space="0" w:color="auto"/>
            </w:tcBorders>
            <w:shd w:val="clear" w:color="auto" w:fill="auto"/>
            <w:noWrap/>
            <w:vAlign w:val="center"/>
            <w:hideMark/>
          </w:tcPr>
          <w:p w:rsidR="006633D9" w:rsidRPr="00FE2D2F" w:rsidRDefault="006633D9" w:rsidP="00723CDB">
            <w:pPr>
              <w:widowControl/>
              <w:spacing w:beforeLines="50" w:before="120" w:afterLines="50" w:after="120"/>
              <w:jc w:val="center"/>
              <w:rPr>
                <w:rFonts w:ascii="宋体" w:hAnsi="宋体" w:cs="宋体" w:hint="eastAsia"/>
                <w:color w:val="000000"/>
                <w:kern w:val="0"/>
                <w:sz w:val="20"/>
                <w:szCs w:val="20"/>
              </w:rPr>
            </w:pPr>
            <w:r w:rsidRPr="00FE2D2F">
              <w:rPr>
                <w:rFonts w:ascii="宋体" w:hAnsi="宋体" w:cs="宋体" w:hint="eastAsia"/>
                <w:color w:val="000000"/>
                <w:kern w:val="0"/>
                <w:sz w:val="20"/>
                <w:szCs w:val="20"/>
              </w:rPr>
              <w:t>DSZY2017X64</w:t>
            </w:r>
          </w:p>
        </w:tc>
        <w:tc>
          <w:tcPr>
            <w:tcW w:w="2798" w:type="dxa"/>
            <w:tcBorders>
              <w:top w:val="nil"/>
              <w:left w:val="nil"/>
              <w:bottom w:val="single" w:sz="8"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rPr>
                <w:rFonts w:ascii="宋体" w:hAnsi="宋体" w:cs="宋体" w:hint="eastAsia"/>
                <w:kern w:val="0"/>
                <w:sz w:val="20"/>
                <w:szCs w:val="20"/>
              </w:rPr>
            </w:pPr>
            <w:r w:rsidRPr="00FE2D2F">
              <w:rPr>
                <w:rFonts w:ascii="宋体" w:hAnsi="宋体" w:cs="宋体" w:hint="eastAsia"/>
                <w:kern w:val="0"/>
                <w:sz w:val="20"/>
                <w:szCs w:val="20"/>
              </w:rPr>
              <w:t>垃圾渗滤液稳定运行组合工艺技术</w:t>
            </w:r>
          </w:p>
        </w:tc>
        <w:tc>
          <w:tcPr>
            <w:tcW w:w="1275" w:type="dxa"/>
            <w:tcBorders>
              <w:top w:val="nil"/>
              <w:left w:val="nil"/>
              <w:bottom w:val="single" w:sz="8"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center"/>
              <w:rPr>
                <w:rFonts w:ascii="宋体" w:hAnsi="宋体" w:cs="宋体" w:hint="eastAsia"/>
                <w:kern w:val="0"/>
                <w:sz w:val="20"/>
                <w:szCs w:val="20"/>
              </w:rPr>
            </w:pPr>
            <w:r w:rsidRPr="00FE2D2F">
              <w:rPr>
                <w:rFonts w:ascii="宋体" w:hAnsi="宋体" w:cs="宋体" w:hint="eastAsia"/>
                <w:kern w:val="0"/>
                <w:sz w:val="20"/>
                <w:szCs w:val="20"/>
              </w:rPr>
              <w:t>环保</w:t>
            </w:r>
          </w:p>
        </w:tc>
        <w:tc>
          <w:tcPr>
            <w:tcW w:w="2552" w:type="dxa"/>
            <w:tcBorders>
              <w:top w:val="nil"/>
              <w:left w:val="nil"/>
              <w:bottom w:val="single" w:sz="8"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中国电建集团中南勘测设计研究院有限公司</w:t>
            </w:r>
          </w:p>
        </w:tc>
        <w:tc>
          <w:tcPr>
            <w:tcW w:w="1701" w:type="dxa"/>
            <w:tcBorders>
              <w:top w:val="nil"/>
              <w:left w:val="nil"/>
              <w:bottom w:val="single" w:sz="8" w:space="0" w:color="auto"/>
              <w:right w:val="single" w:sz="4"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 xml:space="preserve">　</w:t>
            </w:r>
          </w:p>
        </w:tc>
        <w:tc>
          <w:tcPr>
            <w:tcW w:w="3260" w:type="dxa"/>
            <w:tcBorders>
              <w:top w:val="nil"/>
              <w:left w:val="nil"/>
              <w:bottom w:val="single" w:sz="8" w:space="0" w:color="auto"/>
              <w:right w:val="single" w:sz="8" w:space="0" w:color="auto"/>
            </w:tcBorders>
            <w:shd w:val="clear" w:color="000000" w:fill="FFFFFF"/>
            <w:vAlign w:val="center"/>
            <w:hideMark/>
          </w:tcPr>
          <w:p w:rsidR="006633D9" w:rsidRPr="00FE2D2F" w:rsidRDefault="006633D9" w:rsidP="00723CDB">
            <w:pPr>
              <w:widowControl/>
              <w:spacing w:beforeLines="50" w:before="120" w:afterLines="50" w:after="120"/>
              <w:jc w:val="left"/>
              <w:rPr>
                <w:rFonts w:ascii="宋体" w:hAnsi="宋体" w:cs="宋体" w:hint="eastAsia"/>
                <w:kern w:val="0"/>
                <w:sz w:val="20"/>
                <w:szCs w:val="20"/>
              </w:rPr>
            </w:pPr>
            <w:r w:rsidRPr="00FE2D2F">
              <w:rPr>
                <w:rFonts w:ascii="宋体" w:hAnsi="宋体" w:cs="宋体" w:hint="eastAsia"/>
                <w:kern w:val="0"/>
                <w:sz w:val="20"/>
                <w:szCs w:val="20"/>
              </w:rPr>
              <w:t>戴向荣，傅利，冯云海，楚凯锋，尹小伟，薛联芳，邱进生，谭艳忠，宁培，彭忠献，周涛</w:t>
            </w:r>
          </w:p>
        </w:tc>
      </w:tr>
    </w:tbl>
    <w:p w:rsidR="006633D9" w:rsidRPr="00FE2D2F" w:rsidRDefault="006633D9" w:rsidP="006633D9">
      <w:pPr>
        <w:spacing w:line="540" w:lineRule="exact"/>
        <w:ind w:firstLineChars="503" w:firstLine="1610"/>
        <w:rPr>
          <w:rFonts w:ascii="仿宋_GB2312" w:eastAsia="仿宋_GB2312"/>
          <w:sz w:val="32"/>
          <w:szCs w:val="32"/>
        </w:rPr>
      </w:pPr>
    </w:p>
    <w:p w:rsidR="00DF2103" w:rsidRPr="006633D9" w:rsidRDefault="00DF2103"/>
    <w:sectPr w:rsidR="00DF2103" w:rsidRPr="006633D9" w:rsidSect="00FE2D2F">
      <w:pgSz w:w="16838" w:h="11906" w:orient="landscape" w:code="9"/>
      <w:pgMar w:top="1701" w:right="1701" w:bottom="1701" w:left="1701"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85" w:rsidRDefault="001B4A85" w:rsidP="006633D9">
      <w:r>
        <w:separator/>
      </w:r>
    </w:p>
  </w:endnote>
  <w:endnote w:type="continuationSeparator" w:id="0">
    <w:p w:rsidR="001B4A85" w:rsidRDefault="001B4A85" w:rsidP="0066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85" w:rsidRDefault="001B4A85" w:rsidP="006633D9">
      <w:r>
        <w:separator/>
      </w:r>
    </w:p>
  </w:footnote>
  <w:footnote w:type="continuationSeparator" w:id="0">
    <w:p w:rsidR="001B4A85" w:rsidRDefault="001B4A85" w:rsidP="0066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CC"/>
    <w:rsid w:val="001B4A85"/>
    <w:rsid w:val="006633D9"/>
    <w:rsid w:val="00C420CC"/>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759875-9EB3-499D-83B9-0C1D8C4C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3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3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33D9"/>
    <w:rPr>
      <w:sz w:val="18"/>
      <w:szCs w:val="18"/>
    </w:rPr>
  </w:style>
  <w:style w:type="paragraph" w:styleId="a4">
    <w:name w:val="footer"/>
    <w:basedOn w:val="a"/>
    <w:link w:val="Char0"/>
    <w:uiPriority w:val="99"/>
    <w:unhideWhenUsed/>
    <w:rsid w:val="006633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33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2017-06-13T01:47:00Z</dcterms:created>
  <dcterms:modified xsi:type="dcterms:W3CDTF">2017-06-13T01:47:00Z</dcterms:modified>
</cp:coreProperties>
</file>