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F4" w:rsidRPr="00AA5AA6" w:rsidRDefault="00D777AF" w:rsidP="00FA06F4">
      <w:pPr>
        <w:spacing w:line="240" w:lineRule="atLeast"/>
        <w:rPr>
          <w:rFonts w:ascii="黑体" w:eastAsia="黑体" w:hAnsi="黑体"/>
          <w:sz w:val="30"/>
          <w:szCs w:val="30"/>
        </w:rPr>
      </w:pPr>
      <w:r w:rsidRPr="00AA5AA6">
        <w:rPr>
          <w:rFonts w:ascii="黑体" w:eastAsia="黑体" w:hAnsi="黑体" w:hint="eastAsia"/>
          <w:sz w:val="30"/>
          <w:szCs w:val="30"/>
        </w:rPr>
        <w:t>附件</w:t>
      </w:r>
    </w:p>
    <w:p w:rsidR="00FA06F4" w:rsidRDefault="00FA06F4" w:rsidP="002E77AA">
      <w:pPr>
        <w:spacing w:after="100" w:afterAutospacing="1" w:line="240" w:lineRule="atLeast"/>
        <w:jc w:val="center"/>
        <w:rPr>
          <w:rFonts w:ascii="黑体" w:eastAsia="黑体" w:hAnsi="宋体"/>
          <w:b/>
          <w:spacing w:val="40"/>
          <w:sz w:val="36"/>
          <w:szCs w:val="36"/>
        </w:rPr>
      </w:pPr>
      <w:r w:rsidRPr="00DE5E84">
        <w:rPr>
          <w:rFonts w:ascii="黑体" w:eastAsia="黑体" w:hAnsi="宋体" w:hint="eastAsia"/>
          <w:b/>
          <w:spacing w:val="40"/>
          <w:sz w:val="36"/>
          <w:szCs w:val="36"/>
        </w:rPr>
        <w:t>行业标准目录</w:t>
      </w:r>
    </w:p>
    <w:tbl>
      <w:tblPr>
        <w:tblW w:w="1339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702"/>
        <w:gridCol w:w="3598"/>
        <w:gridCol w:w="1757"/>
        <w:gridCol w:w="2061"/>
        <w:gridCol w:w="1285"/>
        <w:gridCol w:w="1343"/>
      </w:tblGrid>
      <w:tr w:rsidR="00D60799" w:rsidRPr="004D2553" w:rsidTr="007137CE">
        <w:trPr>
          <w:trHeight w:val="397"/>
          <w:tblHeader/>
          <w:jc w:val="center"/>
        </w:trPr>
        <w:tc>
          <w:tcPr>
            <w:tcW w:w="648" w:type="dxa"/>
            <w:vAlign w:val="center"/>
          </w:tcPr>
          <w:p w:rsidR="00FA06F4" w:rsidRPr="004D2553" w:rsidRDefault="00FA06F4" w:rsidP="002E77AA">
            <w:pPr>
              <w:spacing w:line="240" w:lineRule="atLeast"/>
              <w:jc w:val="center"/>
              <w:rPr>
                <w:rFonts w:ascii="仿宋" w:eastAsia="仿宋" w:hAnsi="仿宋"/>
                <w:b/>
                <w:bCs/>
                <w:caps/>
                <w:szCs w:val="21"/>
              </w:rPr>
            </w:pPr>
            <w:r w:rsidRPr="004D2553">
              <w:rPr>
                <w:rFonts w:ascii="仿宋" w:eastAsia="仿宋" w:hAnsi="仿宋" w:hint="eastAsia"/>
                <w:b/>
                <w:bCs/>
                <w:caps/>
                <w:szCs w:val="21"/>
              </w:rPr>
              <w:t>序号</w:t>
            </w:r>
          </w:p>
        </w:tc>
        <w:tc>
          <w:tcPr>
            <w:tcW w:w="2702" w:type="dxa"/>
            <w:vAlign w:val="center"/>
          </w:tcPr>
          <w:p w:rsidR="00FA06F4" w:rsidRPr="004D2553" w:rsidRDefault="00FA06F4" w:rsidP="00A44199">
            <w:pPr>
              <w:spacing w:line="240" w:lineRule="atLeast"/>
              <w:jc w:val="center"/>
              <w:rPr>
                <w:rFonts w:ascii="仿宋" w:eastAsia="仿宋" w:hAnsi="仿宋"/>
                <w:b/>
                <w:bCs/>
                <w:caps/>
                <w:szCs w:val="21"/>
              </w:rPr>
            </w:pPr>
            <w:r w:rsidRPr="004D2553">
              <w:rPr>
                <w:rFonts w:ascii="仿宋" w:eastAsia="仿宋" w:hAnsi="仿宋" w:hint="eastAsia"/>
                <w:b/>
                <w:bCs/>
                <w:caps/>
                <w:szCs w:val="21"/>
              </w:rPr>
              <w:t>标准编号</w:t>
            </w:r>
          </w:p>
        </w:tc>
        <w:tc>
          <w:tcPr>
            <w:tcW w:w="3598" w:type="dxa"/>
            <w:vAlign w:val="center"/>
          </w:tcPr>
          <w:p w:rsidR="00FA06F4" w:rsidRPr="004D2553" w:rsidRDefault="00FA06F4" w:rsidP="00A44199">
            <w:pPr>
              <w:spacing w:line="240" w:lineRule="atLeast"/>
              <w:jc w:val="center"/>
              <w:rPr>
                <w:rFonts w:ascii="仿宋" w:eastAsia="仿宋" w:hAnsi="仿宋"/>
                <w:b/>
                <w:bCs/>
                <w:szCs w:val="21"/>
              </w:rPr>
            </w:pPr>
            <w:r w:rsidRPr="004D2553">
              <w:rPr>
                <w:rFonts w:ascii="仿宋" w:eastAsia="仿宋" w:hAnsi="仿宋" w:hint="eastAsia"/>
                <w:b/>
                <w:bCs/>
                <w:caps/>
                <w:szCs w:val="21"/>
              </w:rPr>
              <w:t>标准名称</w:t>
            </w:r>
          </w:p>
        </w:tc>
        <w:tc>
          <w:tcPr>
            <w:tcW w:w="1757" w:type="dxa"/>
            <w:vAlign w:val="center"/>
          </w:tcPr>
          <w:p w:rsidR="00FA06F4" w:rsidRPr="004D2553" w:rsidRDefault="00FA06F4" w:rsidP="00A44199">
            <w:pPr>
              <w:spacing w:line="240" w:lineRule="atLeast"/>
              <w:jc w:val="center"/>
              <w:rPr>
                <w:rFonts w:ascii="仿宋" w:eastAsia="仿宋" w:hAnsi="仿宋"/>
                <w:b/>
                <w:bCs/>
                <w:caps/>
                <w:szCs w:val="21"/>
              </w:rPr>
            </w:pPr>
            <w:r w:rsidRPr="004D2553">
              <w:rPr>
                <w:rFonts w:ascii="仿宋" w:eastAsia="仿宋" w:hAnsi="仿宋" w:hint="eastAsia"/>
                <w:b/>
                <w:bCs/>
                <w:caps/>
                <w:szCs w:val="21"/>
              </w:rPr>
              <w:t>代替标准</w:t>
            </w:r>
          </w:p>
        </w:tc>
        <w:tc>
          <w:tcPr>
            <w:tcW w:w="2061" w:type="dxa"/>
            <w:vAlign w:val="center"/>
          </w:tcPr>
          <w:p w:rsidR="00FA06F4" w:rsidRPr="004D2553" w:rsidRDefault="00FA06F4" w:rsidP="00A44199">
            <w:pPr>
              <w:spacing w:line="240" w:lineRule="atLeast"/>
              <w:jc w:val="center"/>
              <w:rPr>
                <w:rFonts w:ascii="仿宋" w:eastAsia="仿宋" w:hAnsi="仿宋"/>
                <w:b/>
                <w:bCs/>
                <w:caps/>
                <w:szCs w:val="21"/>
              </w:rPr>
            </w:pPr>
            <w:r w:rsidRPr="004D2553">
              <w:rPr>
                <w:rFonts w:ascii="仿宋" w:eastAsia="仿宋" w:hAnsi="仿宋" w:hint="eastAsia"/>
                <w:b/>
                <w:bCs/>
                <w:caps/>
                <w:szCs w:val="21"/>
              </w:rPr>
              <w:t>采标号</w:t>
            </w:r>
          </w:p>
        </w:tc>
        <w:tc>
          <w:tcPr>
            <w:tcW w:w="1285" w:type="dxa"/>
            <w:vAlign w:val="center"/>
          </w:tcPr>
          <w:p w:rsidR="00FA06F4" w:rsidRPr="004D2553" w:rsidRDefault="00FA06F4" w:rsidP="002E77AA">
            <w:pPr>
              <w:spacing w:line="240" w:lineRule="atLeast"/>
              <w:jc w:val="center"/>
              <w:rPr>
                <w:rFonts w:ascii="仿宋" w:eastAsia="仿宋" w:hAnsi="仿宋"/>
                <w:b/>
                <w:szCs w:val="21"/>
              </w:rPr>
            </w:pPr>
            <w:r w:rsidRPr="004D2553">
              <w:rPr>
                <w:rFonts w:ascii="仿宋" w:eastAsia="仿宋" w:hAnsi="仿宋" w:hint="eastAsia"/>
                <w:b/>
                <w:szCs w:val="21"/>
              </w:rPr>
              <w:t>批准日期</w:t>
            </w:r>
          </w:p>
        </w:tc>
        <w:tc>
          <w:tcPr>
            <w:tcW w:w="1343" w:type="dxa"/>
            <w:vAlign w:val="center"/>
          </w:tcPr>
          <w:p w:rsidR="00FA06F4" w:rsidRPr="004D2553" w:rsidRDefault="00FA06F4" w:rsidP="002E77AA">
            <w:pPr>
              <w:spacing w:line="240" w:lineRule="atLeast"/>
              <w:jc w:val="center"/>
              <w:rPr>
                <w:rFonts w:ascii="仿宋" w:eastAsia="仿宋" w:hAnsi="仿宋"/>
                <w:b/>
                <w:szCs w:val="21"/>
              </w:rPr>
            </w:pPr>
            <w:r w:rsidRPr="004D2553">
              <w:rPr>
                <w:rFonts w:ascii="仿宋" w:eastAsia="仿宋" w:hAnsi="仿宋" w:hint="eastAsia"/>
                <w:b/>
                <w:szCs w:val="21"/>
              </w:rPr>
              <w:t>实施日期</w:t>
            </w:r>
          </w:p>
        </w:tc>
      </w:tr>
      <w:tr w:rsidR="00D60799" w:rsidRPr="004D2553" w:rsidTr="006D13E2">
        <w:trPr>
          <w:trHeight w:val="1370"/>
          <w:jc w:val="center"/>
        </w:trPr>
        <w:tc>
          <w:tcPr>
            <w:tcW w:w="648" w:type="dxa"/>
            <w:vAlign w:val="center"/>
          </w:tcPr>
          <w:p w:rsidR="004D2553" w:rsidRPr="004D2553" w:rsidRDefault="004D2553" w:rsidP="00A53A38">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25066-2017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核电厂非核级设备维修管理要求</w:t>
            </w:r>
          </w:p>
        </w:tc>
        <w:tc>
          <w:tcPr>
            <w:tcW w:w="1757"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s="宋体"/>
                <w:color w:val="000000"/>
                <w:szCs w:val="21"/>
              </w:rPr>
              <w:t>DL/T 1026—2006</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rsidP="002E4B33">
            <w:pPr>
              <w:jc w:val="center"/>
              <w:rPr>
                <w:rFonts w:ascii="仿宋" w:eastAsia="仿宋" w:hAnsi="仿宋" w:cs="宋体"/>
                <w:color w:val="000000"/>
                <w:szCs w:val="21"/>
              </w:rPr>
            </w:pPr>
          </w:p>
        </w:tc>
        <w:tc>
          <w:tcPr>
            <w:tcW w:w="1343" w:type="dxa"/>
            <w:vAlign w:val="center"/>
          </w:tcPr>
          <w:p w:rsidR="004D2553" w:rsidRPr="004D2553" w:rsidRDefault="004D2553" w:rsidP="00FD17EB">
            <w:pPr>
              <w:jc w:val="center"/>
              <w:rPr>
                <w:rFonts w:ascii="仿宋" w:eastAsia="仿宋" w:hAnsi="仿宋" w:cs="宋体"/>
                <w:color w:val="000000"/>
                <w:szCs w:val="21"/>
              </w:rPr>
            </w:pPr>
            <w:r w:rsidRPr="004D2553">
              <w:rPr>
                <w:rFonts w:ascii="仿宋" w:eastAsia="仿宋" w:hAnsi="仿宋" w:hint="eastAsia"/>
                <w:color w:val="000000"/>
                <w:szCs w:val="21"/>
              </w:rPr>
              <w:t>2017-</w:t>
            </w:r>
            <w:r w:rsidR="00FD17EB">
              <w:rPr>
                <w:rFonts w:ascii="仿宋" w:eastAsia="仿宋" w:hAnsi="仿宋" w:hint="eastAsia"/>
                <w:color w:val="000000"/>
                <w:szCs w:val="21"/>
              </w:rPr>
              <w:t>7</w:t>
            </w:r>
            <w:r w:rsidRPr="004D2553">
              <w:rPr>
                <w:rFonts w:ascii="仿宋" w:eastAsia="仿宋" w:hAnsi="仿宋" w:hint="eastAsia"/>
                <w:color w:val="000000"/>
                <w:szCs w:val="21"/>
              </w:rPr>
              <w:t>-1</w:t>
            </w:r>
          </w:p>
        </w:tc>
      </w:tr>
      <w:tr w:rsidR="00D60799" w:rsidRPr="004D2553" w:rsidTr="006D13E2">
        <w:trPr>
          <w:trHeight w:val="963"/>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25067-2017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核电厂汽轮发电机仪表和控制技术条件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84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25068-2017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核电厂发电机氢油水系统技术条件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1404"/>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25069-2017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压水堆核电厂常规岛及辅助配套设施逆变器技术要求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25070-2017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核电汽轮机叶片用钢</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25071-2017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核电厂常规岛及BOP机械设备工程建设阶段腐蚀管理导则</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25072-2017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核电厂常规岛和BOP涂装技术规范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A36B7">
            <w:pPr>
              <w:rPr>
                <w:rFonts w:ascii="仿宋" w:eastAsia="仿宋" w:hAnsi="仿宋" w:cs="宋体"/>
                <w:color w:val="000000"/>
                <w:szCs w:val="21"/>
              </w:rPr>
            </w:pPr>
            <w:r w:rsidRPr="008A36B7">
              <w:rPr>
                <w:rFonts w:ascii="仿宋" w:eastAsia="仿宋" w:hAnsi="仿宋"/>
                <w:color w:val="000000"/>
                <w:szCs w:val="21"/>
              </w:rPr>
              <w:t>NB/T 25073-2017</w:t>
            </w:r>
          </w:p>
        </w:tc>
        <w:tc>
          <w:tcPr>
            <w:tcW w:w="3598" w:type="dxa"/>
            <w:vAlign w:val="center"/>
          </w:tcPr>
          <w:p w:rsidR="004D2553" w:rsidRPr="004D2553" w:rsidRDefault="008A36B7">
            <w:pPr>
              <w:rPr>
                <w:rFonts w:ascii="仿宋" w:eastAsia="仿宋" w:hAnsi="仿宋" w:cs="宋体"/>
                <w:szCs w:val="21"/>
              </w:rPr>
            </w:pPr>
            <w:r w:rsidRPr="008A36B7">
              <w:rPr>
                <w:rFonts w:ascii="仿宋" w:eastAsia="仿宋" w:hAnsi="仿宋" w:hint="eastAsia"/>
                <w:szCs w:val="21"/>
              </w:rPr>
              <w:t>氢冷发电机供氢系统防爆安全验收导则</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73DE9">
            <w:pPr>
              <w:rPr>
                <w:rFonts w:ascii="仿宋" w:eastAsia="仿宋" w:hAnsi="仿宋" w:cs="宋体"/>
                <w:color w:val="000000"/>
                <w:szCs w:val="21"/>
              </w:rPr>
            </w:pPr>
            <w:r w:rsidRPr="00873DE9">
              <w:rPr>
                <w:rFonts w:ascii="仿宋" w:eastAsia="仿宋" w:hAnsi="仿宋"/>
                <w:color w:val="000000"/>
                <w:szCs w:val="21"/>
              </w:rPr>
              <w:t>NB/T 25074-2017</w:t>
            </w:r>
          </w:p>
        </w:tc>
        <w:tc>
          <w:tcPr>
            <w:tcW w:w="3598" w:type="dxa"/>
            <w:vAlign w:val="center"/>
          </w:tcPr>
          <w:p w:rsidR="004D2553" w:rsidRPr="004D2553" w:rsidRDefault="00873DE9">
            <w:pPr>
              <w:rPr>
                <w:rFonts w:ascii="仿宋" w:eastAsia="仿宋" w:hAnsi="仿宋" w:cs="宋体"/>
                <w:szCs w:val="21"/>
              </w:rPr>
            </w:pPr>
            <w:r w:rsidRPr="00873DE9">
              <w:rPr>
                <w:rFonts w:ascii="仿宋" w:eastAsia="仿宋" w:hAnsi="仿宋" w:hint="eastAsia"/>
                <w:szCs w:val="21"/>
              </w:rPr>
              <w:t>核电厂混凝土蜗壳循环水泵叶轮技术要求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73DE9">
            <w:pPr>
              <w:rPr>
                <w:rFonts w:ascii="仿宋" w:eastAsia="仿宋" w:hAnsi="仿宋"/>
                <w:color w:val="000000"/>
                <w:szCs w:val="21"/>
              </w:rPr>
            </w:pPr>
            <w:r w:rsidRPr="00873DE9">
              <w:rPr>
                <w:rFonts w:ascii="仿宋" w:eastAsia="仿宋" w:hAnsi="仿宋"/>
                <w:color w:val="000000"/>
                <w:szCs w:val="21"/>
              </w:rPr>
              <w:t>NB/T 25075-2017</w:t>
            </w:r>
          </w:p>
        </w:tc>
        <w:tc>
          <w:tcPr>
            <w:tcW w:w="3598" w:type="dxa"/>
            <w:vAlign w:val="center"/>
          </w:tcPr>
          <w:p w:rsidR="004D2553" w:rsidRPr="004D2553" w:rsidRDefault="00873DE9">
            <w:pPr>
              <w:rPr>
                <w:rFonts w:ascii="仿宋" w:eastAsia="仿宋" w:hAnsi="仿宋"/>
                <w:color w:val="000000"/>
                <w:szCs w:val="21"/>
              </w:rPr>
            </w:pPr>
            <w:r w:rsidRPr="00873DE9">
              <w:rPr>
                <w:rFonts w:ascii="仿宋" w:eastAsia="仿宋" w:hAnsi="仿宋" w:hint="eastAsia"/>
                <w:color w:val="000000"/>
                <w:szCs w:val="21"/>
              </w:rPr>
              <w:t>核电厂电力变压器、油浸电抗器、互感器施工及验收规范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1406"/>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73DE9">
            <w:pPr>
              <w:rPr>
                <w:rFonts w:ascii="仿宋" w:eastAsia="仿宋" w:hAnsi="仿宋"/>
                <w:color w:val="000000"/>
                <w:szCs w:val="21"/>
              </w:rPr>
            </w:pPr>
            <w:r w:rsidRPr="00873DE9">
              <w:rPr>
                <w:rFonts w:ascii="仿宋" w:eastAsia="仿宋" w:hAnsi="仿宋"/>
                <w:color w:val="000000"/>
                <w:szCs w:val="21"/>
              </w:rPr>
              <w:t>NB/T 25076-2017</w:t>
            </w:r>
          </w:p>
        </w:tc>
        <w:tc>
          <w:tcPr>
            <w:tcW w:w="3598" w:type="dxa"/>
            <w:vAlign w:val="center"/>
          </w:tcPr>
          <w:p w:rsidR="004D2553" w:rsidRPr="004D2553" w:rsidRDefault="00873DE9">
            <w:pPr>
              <w:rPr>
                <w:rFonts w:ascii="仿宋" w:eastAsia="仿宋" w:hAnsi="仿宋"/>
                <w:color w:val="000000"/>
                <w:szCs w:val="21"/>
              </w:rPr>
            </w:pPr>
            <w:r w:rsidRPr="00873DE9">
              <w:rPr>
                <w:rFonts w:ascii="仿宋" w:eastAsia="仿宋" w:hAnsi="仿宋" w:hint="eastAsia"/>
                <w:color w:val="000000"/>
                <w:szCs w:val="21"/>
              </w:rPr>
              <w:t>压水堆核电厂常规岛用全绝缘中压浇注母线技术要求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782"/>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73DE9">
            <w:pPr>
              <w:rPr>
                <w:rFonts w:ascii="仿宋" w:eastAsia="仿宋" w:hAnsi="仿宋"/>
                <w:color w:val="000000"/>
                <w:szCs w:val="21"/>
              </w:rPr>
            </w:pPr>
            <w:r w:rsidRPr="00873DE9">
              <w:rPr>
                <w:rFonts w:ascii="仿宋" w:eastAsia="仿宋" w:hAnsi="仿宋"/>
                <w:color w:val="000000"/>
                <w:szCs w:val="21"/>
              </w:rPr>
              <w:t>NB/T 25077-2017</w:t>
            </w:r>
          </w:p>
        </w:tc>
        <w:tc>
          <w:tcPr>
            <w:tcW w:w="3598" w:type="dxa"/>
            <w:vAlign w:val="center"/>
          </w:tcPr>
          <w:p w:rsidR="004D2553" w:rsidRPr="004D2553" w:rsidRDefault="00873DE9">
            <w:pPr>
              <w:rPr>
                <w:rFonts w:ascii="仿宋" w:eastAsia="仿宋" w:hAnsi="仿宋"/>
                <w:color w:val="000000"/>
                <w:szCs w:val="21"/>
              </w:rPr>
            </w:pPr>
            <w:r w:rsidRPr="00873DE9">
              <w:rPr>
                <w:rFonts w:ascii="仿宋" w:eastAsia="仿宋" w:hAnsi="仿宋" w:hint="eastAsia"/>
                <w:color w:val="000000"/>
                <w:szCs w:val="21"/>
              </w:rPr>
              <w:t>核电厂真空泵选型技术要求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139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D34FAA" w:rsidP="00EB681A">
            <w:pPr>
              <w:rPr>
                <w:rFonts w:ascii="仿宋" w:eastAsia="仿宋" w:hAnsi="仿宋"/>
                <w:color w:val="000000"/>
                <w:szCs w:val="21"/>
              </w:rPr>
            </w:pPr>
            <w:r w:rsidRPr="00D34FAA">
              <w:rPr>
                <w:rFonts w:ascii="仿宋" w:eastAsia="仿宋" w:hAnsi="仿宋"/>
                <w:color w:val="000000"/>
                <w:szCs w:val="21"/>
              </w:rPr>
              <w:t>NB/T 20005.35—201</w:t>
            </w:r>
            <w:r w:rsidR="00EB681A">
              <w:rPr>
                <w:rFonts w:ascii="仿宋" w:eastAsia="仿宋" w:hAnsi="仿宋" w:hint="eastAsia"/>
                <w:color w:val="000000"/>
                <w:szCs w:val="21"/>
              </w:rPr>
              <w:t>7</w:t>
            </w:r>
          </w:p>
        </w:tc>
        <w:tc>
          <w:tcPr>
            <w:tcW w:w="3598" w:type="dxa"/>
            <w:vAlign w:val="center"/>
          </w:tcPr>
          <w:p w:rsidR="004D2553" w:rsidRPr="004D2553" w:rsidRDefault="00D34FAA">
            <w:pPr>
              <w:rPr>
                <w:rFonts w:ascii="仿宋" w:eastAsia="仿宋" w:hAnsi="仿宋"/>
                <w:color w:val="000000"/>
                <w:szCs w:val="21"/>
              </w:rPr>
            </w:pPr>
            <w:r w:rsidRPr="00D34FAA">
              <w:rPr>
                <w:rFonts w:ascii="仿宋" w:eastAsia="仿宋" w:hAnsi="仿宋" w:hint="eastAsia"/>
                <w:color w:val="000000"/>
                <w:szCs w:val="21"/>
              </w:rPr>
              <w:t>压水堆核电厂用碳钢和低合金钢 第35部分：控制棒驱动机构用碳钢钢管</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142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D34FAA" w:rsidP="00EB681A">
            <w:pPr>
              <w:rPr>
                <w:rFonts w:ascii="仿宋" w:eastAsia="仿宋" w:hAnsi="仿宋"/>
                <w:color w:val="000000"/>
                <w:szCs w:val="21"/>
              </w:rPr>
            </w:pPr>
            <w:r w:rsidRPr="00D34FAA">
              <w:rPr>
                <w:rFonts w:ascii="仿宋" w:eastAsia="仿宋" w:hAnsi="仿宋"/>
                <w:color w:val="000000"/>
                <w:szCs w:val="21"/>
              </w:rPr>
              <w:t>NB/T 20005.36—201</w:t>
            </w:r>
            <w:r w:rsidR="00EB681A">
              <w:rPr>
                <w:rFonts w:ascii="仿宋" w:eastAsia="仿宋" w:hAnsi="仿宋" w:hint="eastAsia"/>
                <w:color w:val="000000"/>
                <w:szCs w:val="21"/>
              </w:rPr>
              <w:t>7</w:t>
            </w:r>
          </w:p>
        </w:tc>
        <w:tc>
          <w:tcPr>
            <w:tcW w:w="3598" w:type="dxa"/>
            <w:vAlign w:val="center"/>
          </w:tcPr>
          <w:p w:rsidR="004D2553" w:rsidRPr="004D2553" w:rsidRDefault="009D2FC4" w:rsidP="005707A5">
            <w:pPr>
              <w:rPr>
                <w:rFonts w:ascii="仿宋" w:eastAsia="仿宋" w:hAnsi="仿宋"/>
                <w:color w:val="000000"/>
                <w:szCs w:val="21"/>
              </w:rPr>
            </w:pPr>
            <w:r w:rsidRPr="009D2FC4">
              <w:rPr>
                <w:rFonts w:ascii="仿宋" w:eastAsia="仿宋" w:hAnsi="仿宋" w:hint="eastAsia"/>
                <w:color w:val="000000"/>
                <w:szCs w:val="21"/>
              </w:rPr>
              <w:t>压水堆核电厂用碳钢和低合金钢 第36部分：蒸汽发生器用24Mn钢棒</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6D13E2">
        <w:trPr>
          <w:trHeight w:val="1554"/>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20005.37—201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压水堆核电厂用碳钢和低合金钢 第37部分：蒸汽发生器用17Mn锻件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20006.36—201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压水堆核电厂用合金钢 第36部分：反应堆压力容器堆芯区用19MnNiMo锻件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20006.37—201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压水堆核电厂用合金钢 第37部分：反应堆压力容器非堆芯区用19MnNiMo锻件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1349"/>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20006.38—201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压水堆核电厂用合金钢 第38部分：堆芯补水箱用19MnNiMo锻件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B02DDE">
        <w:trPr>
          <w:trHeight w:val="165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20007.45—201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压水堆核电厂用不锈钢 第45部分：压紧弹性环用04Cr13Ni5Mo马氏体不锈钢锻件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Pr>
                <w:rFonts w:ascii="仿宋" w:eastAsia="仿宋" w:hAnsi="仿宋"/>
                <w:color w:val="000000"/>
                <w:szCs w:val="21"/>
              </w:rPr>
              <w:t>NB/T 20007.46—201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压水堆核电厂用不锈钢 第46部分：蒸汽发生器用06Cr13Al不锈钢板</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Pr>
                <w:rFonts w:ascii="仿宋" w:eastAsia="仿宋" w:hAnsi="仿宋"/>
                <w:color w:val="000000"/>
                <w:szCs w:val="21"/>
              </w:rPr>
              <w:t>NB/T 20007.47—201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压水堆核电厂用不锈钢 第47部分：蒸汽发生器用06Cr13Al不锈钢扁钢</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Pr>
                <w:rFonts w:ascii="仿宋" w:eastAsia="仿宋" w:hAnsi="仿宋"/>
                <w:color w:val="000000"/>
                <w:szCs w:val="21"/>
              </w:rPr>
              <w:t>NB/T 20008.26—201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压水堆核电厂用其他材料  第26</w:t>
            </w:r>
            <w:r w:rsidR="000E24EE">
              <w:rPr>
                <w:rFonts w:ascii="仿宋" w:eastAsia="仿宋" w:hAnsi="仿宋" w:hint="eastAsia"/>
                <w:color w:val="000000"/>
                <w:szCs w:val="21"/>
              </w:rPr>
              <w:t>部分：</w:t>
            </w:r>
            <w:r w:rsidRPr="009D2FC4">
              <w:rPr>
                <w:rFonts w:ascii="仿宋" w:eastAsia="仿宋" w:hAnsi="仿宋" w:hint="eastAsia"/>
                <w:color w:val="000000"/>
                <w:szCs w:val="21"/>
              </w:rPr>
              <w:t>控制棒驱动机构用球墨铸铁件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20008.27—201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压水堆核电厂用其他材料 第27部分：控制棒驱动机构用ZCoCr29W4.5铸件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EB681A">
            <w:pPr>
              <w:rPr>
                <w:rFonts w:ascii="仿宋" w:eastAsia="仿宋" w:hAnsi="仿宋"/>
                <w:color w:val="000000"/>
                <w:szCs w:val="21"/>
              </w:rPr>
            </w:pPr>
            <w:r w:rsidRPr="009D2FC4">
              <w:rPr>
                <w:rFonts w:ascii="仿宋" w:eastAsia="仿宋" w:hAnsi="仿宋"/>
                <w:color w:val="000000"/>
                <w:szCs w:val="21"/>
              </w:rPr>
              <w:t>NB/T 20008.28—201</w:t>
            </w:r>
            <w:r w:rsidR="00EB681A">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压水堆核电厂用其他材料 第28部分：安全级设备用NS3105合金锻件</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9D2FC4">
            <w:pPr>
              <w:rPr>
                <w:rFonts w:ascii="仿宋" w:eastAsia="仿宋" w:hAnsi="仿宋"/>
                <w:color w:val="000000"/>
                <w:szCs w:val="21"/>
              </w:rPr>
            </w:pPr>
            <w:r w:rsidRPr="009D2FC4">
              <w:rPr>
                <w:rFonts w:ascii="仿宋" w:eastAsia="仿宋" w:hAnsi="仿宋"/>
                <w:color w:val="000000"/>
                <w:szCs w:val="21"/>
              </w:rPr>
              <w:t>NB/T 20008.29—201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olor w:val="000000"/>
                <w:szCs w:val="21"/>
              </w:rPr>
            </w:pPr>
            <w:r w:rsidRPr="009D2FC4">
              <w:rPr>
                <w:rFonts w:ascii="仿宋" w:eastAsia="仿宋" w:hAnsi="仿宋" w:hint="eastAsia"/>
                <w:color w:val="000000"/>
                <w:szCs w:val="21"/>
              </w:rPr>
              <w:t>压水堆核电厂用其他材料 第29部分：安全级设备用NS3105合金板材及带材</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9D2FC4">
            <w:pPr>
              <w:rPr>
                <w:rFonts w:ascii="仿宋" w:eastAsia="仿宋" w:hAnsi="仿宋" w:cs="宋体"/>
                <w:color w:val="000000"/>
                <w:szCs w:val="21"/>
              </w:rPr>
            </w:pPr>
            <w:r w:rsidRPr="009D2FC4">
              <w:rPr>
                <w:rFonts w:ascii="仿宋" w:eastAsia="仿宋" w:hAnsi="仿宋"/>
                <w:color w:val="000000"/>
                <w:szCs w:val="21"/>
              </w:rPr>
              <w:t>NB/T 20008.30—201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压水堆核电厂用其他材料 第30部分：安全级设备用NS3105合金管</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EA1931">
        <w:trPr>
          <w:trHeight w:val="1632"/>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9D2FC4">
            <w:pPr>
              <w:rPr>
                <w:rFonts w:ascii="仿宋" w:eastAsia="仿宋" w:hAnsi="仿宋" w:cs="宋体"/>
                <w:color w:val="000000"/>
                <w:szCs w:val="21"/>
              </w:rPr>
            </w:pPr>
            <w:r w:rsidRPr="009D2FC4">
              <w:rPr>
                <w:rFonts w:ascii="仿宋" w:eastAsia="仿宋" w:hAnsi="仿宋"/>
                <w:color w:val="000000"/>
                <w:szCs w:val="21"/>
              </w:rPr>
              <w:t>NB/T 20008.31—201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压水堆核电厂用其他材料 第31部分：安全级设备用NS3105合金棒</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EA1931">
        <w:trPr>
          <w:trHeight w:val="196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9D2FC4">
            <w:pPr>
              <w:rPr>
                <w:rFonts w:ascii="仿宋" w:eastAsia="仿宋" w:hAnsi="仿宋" w:cs="宋体"/>
                <w:color w:val="000000"/>
                <w:szCs w:val="21"/>
              </w:rPr>
            </w:pPr>
            <w:r w:rsidRPr="009D2FC4">
              <w:rPr>
                <w:rFonts w:ascii="仿宋" w:eastAsia="仿宋" w:hAnsi="仿宋" w:cs="宋体"/>
                <w:color w:val="000000"/>
                <w:szCs w:val="21"/>
              </w:rPr>
              <w:t>NB/T 20009.23—201</w:t>
            </w:r>
            <w:r>
              <w:rPr>
                <w:rFonts w:ascii="仿宋" w:eastAsia="仿宋" w:hAnsi="仿宋" w:cs="宋体"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压水堆核电厂用焊接材料 第23部分：安全级设备用不锈钢手工电弧焊焊条</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EA1931">
        <w:trPr>
          <w:trHeight w:val="155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rsidP="009D2FC4">
            <w:pPr>
              <w:rPr>
                <w:rFonts w:ascii="仿宋" w:eastAsia="仿宋" w:hAnsi="仿宋" w:cs="宋体"/>
                <w:color w:val="000000"/>
                <w:szCs w:val="21"/>
              </w:rPr>
            </w:pPr>
            <w:r w:rsidRPr="009D2FC4">
              <w:rPr>
                <w:rFonts w:ascii="仿宋" w:eastAsia="仿宋" w:hAnsi="仿宋"/>
                <w:color w:val="000000"/>
                <w:szCs w:val="21"/>
              </w:rPr>
              <w:t>NB/T 20009.27—201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压水堆核电厂用焊接材料 第27部分：安全级设备用不锈钢焊丝</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pPr>
              <w:rPr>
                <w:rFonts w:ascii="仿宋" w:eastAsia="仿宋" w:hAnsi="仿宋" w:cs="宋体"/>
                <w:color w:val="000000"/>
                <w:szCs w:val="21"/>
              </w:rPr>
            </w:pPr>
            <w:r>
              <w:rPr>
                <w:rFonts w:ascii="仿宋" w:eastAsia="仿宋" w:hAnsi="仿宋"/>
                <w:color w:val="000000"/>
                <w:szCs w:val="21"/>
              </w:rPr>
              <w:t>NB/T 20009.30—201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压水堆核电厂用焊接材料 第30部分:安全1级设备埋弧焊用低合金钢焊丝和焊剂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2A74AE" w:rsidRPr="004D2553" w:rsidRDefault="002A74AE" w:rsidP="008A36B7">
            <w:pPr>
              <w:numPr>
                <w:ilvl w:val="0"/>
                <w:numId w:val="33"/>
              </w:numPr>
              <w:jc w:val="center"/>
              <w:rPr>
                <w:rFonts w:ascii="仿宋" w:eastAsia="仿宋" w:hAnsi="仿宋"/>
                <w:szCs w:val="21"/>
              </w:rPr>
            </w:pPr>
          </w:p>
        </w:tc>
        <w:tc>
          <w:tcPr>
            <w:tcW w:w="2702" w:type="dxa"/>
            <w:vAlign w:val="center"/>
          </w:tcPr>
          <w:p w:rsidR="002A74AE" w:rsidRPr="004D2553" w:rsidRDefault="009D2FC4" w:rsidP="008A36B7">
            <w:pPr>
              <w:rPr>
                <w:rFonts w:ascii="仿宋" w:eastAsia="仿宋" w:hAnsi="仿宋" w:cs="宋体"/>
                <w:color w:val="000000"/>
                <w:szCs w:val="21"/>
              </w:rPr>
            </w:pPr>
            <w:r w:rsidRPr="009D2FC4">
              <w:rPr>
                <w:rFonts w:ascii="仿宋" w:eastAsia="仿宋" w:hAnsi="仿宋"/>
                <w:color w:val="000000"/>
                <w:szCs w:val="21"/>
              </w:rPr>
              <w:t>NB/T 20009.31—201</w:t>
            </w:r>
            <w:r>
              <w:rPr>
                <w:rFonts w:ascii="仿宋" w:eastAsia="仿宋" w:hAnsi="仿宋" w:hint="eastAsia"/>
                <w:color w:val="000000"/>
                <w:szCs w:val="21"/>
              </w:rPr>
              <w:t>7</w:t>
            </w:r>
          </w:p>
        </w:tc>
        <w:tc>
          <w:tcPr>
            <w:tcW w:w="3598" w:type="dxa"/>
            <w:vAlign w:val="center"/>
          </w:tcPr>
          <w:p w:rsidR="002A74AE" w:rsidRPr="004D2553" w:rsidRDefault="009D2FC4" w:rsidP="008A36B7">
            <w:pPr>
              <w:rPr>
                <w:rFonts w:ascii="仿宋" w:eastAsia="仿宋" w:hAnsi="仿宋" w:cs="宋体"/>
                <w:color w:val="000000"/>
                <w:szCs w:val="21"/>
              </w:rPr>
            </w:pPr>
            <w:r w:rsidRPr="009D2FC4">
              <w:rPr>
                <w:rFonts w:ascii="仿宋" w:eastAsia="仿宋" w:hAnsi="仿宋" w:hint="eastAsia"/>
                <w:color w:val="000000"/>
                <w:szCs w:val="21"/>
              </w:rPr>
              <w:t>压水堆核电厂用焊接材料  第31部分：安全级设备不锈钢堆焊用焊带和焊剂</w:t>
            </w:r>
          </w:p>
        </w:tc>
        <w:tc>
          <w:tcPr>
            <w:tcW w:w="1757" w:type="dxa"/>
            <w:vAlign w:val="center"/>
          </w:tcPr>
          <w:p w:rsidR="002A74AE" w:rsidRPr="004D2553" w:rsidRDefault="002A74AE" w:rsidP="008A36B7">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2A74AE" w:rsidRPr="004D2553" w:rsidRDefault="002A74AE" w:rsidP="008A36B7">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2A74AE" w:rsidRPr="004D2553" w:rsidRDefault="002A74AE" w:rsidP="008A36B7">
            <w:pPr>
              <w:jc w:val="center"/>
              <w:rPr>
                <w:rFonts w:ascii="仿宋" w:eastAsia="仿宋" w:hAnsi="仿宋" w:cs="宋体"/>
                <w:color w:val="000000"/>
                <w:szCs w:val="21"/>
              </w:rPr>
            </w:pPr>
          </w:p>
        </w:tc>
        <w:tc>
          <w:tcPr>
            <w:tcW w:w="1343" w:type="dxa"/>
            <w:vAlign w:val="center"/>
          </w:tcPr>
          <w:p w:rsidR="002A74AE"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EA1931">
        <w:trPr>
          <w:trHeight w:val="200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9D2FC4">
            <w:pPr>
              <w:rPr>
                <w:rFonts w:ascii="仿宋" w:eastAsia="仿宋" w:hAnsi="仿宋" w:cs="宋体"/>
                <w:color w:val="000000"/>
                <w:szCs w:val="21"/>
              </w:rPr>
            </w:pPr>
            <w:r>
              <w:rPr>
                <w:rFonts w:ascii="仿宋" w:eastAsia="仿宋" w:hAnsi="仿宋"/>
                <w:color w:val="000000"/>
                <w:szCs w:val="21"/>
              </w:rPr>
              <w:t>NB/T 20009.34—201</w:t>
            </w:r>
            <w:r>
              <w:rPr>
                <w:rFonts w:ascii="仿宋" w:eastAsia="仿宋" w:hAnsi="仿宋" w:hint="eastAsia"/>
                <w:color w:val="000000"/>
                <w:szCs w:val="21"/>
              </w:rPr>
              <w:t>7</w:t>
            </w:r>
          </w:p>
        </w:tc>
        <w:tc>
          <w:tcPr>
            <w:tcW w:w="3598" w:type="dxa"/>
            <w:vAlign w:val="center"/>
          </w:tcPr>
          <w:p w:rsidR="004D2553" w:rsidRPr="004D2553" w:rsidRDefault="009D2FC4">
            <w:pPr>
              <w:rPr>
                <w:rFonts w:ascii="仿宋" w:eastAsia="仿宋" w:hAnsi="仿宋" w:cs="宋体"/>
                <w:color w:val="000000"/>
                <w:szCs w:val="21"/>
              </w:rPr>
            </w:pPr>
            <w:r w:rsidRPr="009D2FC4">
              <w:rPr>
                <w:rFonts w:ascii="仿宋" w:eastAsia="仿宋" w:hAnsi="仿宋" w:hint="eastAsia"/>
                <w:color w:val="000000"/>
                <w:szCs w:val="21"/>
              </w:rPr>
              <w:t>压水堆核电厂用焊接材料 第34部分:安全级设备镍基合金堆焊用焊带和焊剂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B80A0A" w:rsidP="00B80A0A">
            <w:pPr>
              <w:rPr>
                <w:rFonts w:ascii="仿宋" w:eastAsia="仿宋" w:hAnsi="仿宋" w:cs="宋体"/>
                <w:color w:val="000000"/>
                <w:szCs w:val="21"/>
              </w:rPr>
            </w:pPr>
            <w:r>
              <w:rPr>
                <w:rFonts w:ascii="仿宋" w:eastAsia="仿宋" w:hAnsi="仿宋"/>
                <w:color w:val="000000"/>
                <w:szCs w:val="21"/>
              </w:rPr>
              <w:t>NB/T</w:t>
            </w:r>
            <w:r w:rsidR="00E46B90">
              <w:rPr>
                <w:rFonts w:ascii="仿宋" w:eastAsia="仿宋" w:hAnsi="仿宋" w:hint="eastAsia"/>
                <w:color w:val="000000"/>
                <w:szCs w:val="21"/>
              </w:rPr>
              <w:t xml:space="preserve"> </w:t>
            </w:r>
            <w:r w:rsidR="009D2FC4" w:rsidRPr="009D2FC4">
              <w:rPr>
                <w:rFonts w:ascii="仿宋" w:eastAsia="仿宋" w:hAnsi="仿宋"/>
                <w:color w:val="000000"/>
                <w:szCs w:val="21"/>
              </w:rPr>
              <w:t>20037.10—201</w:t>
            </w:r>
            <w:r w:rsidR="008F3728">
              <w:rPr>
                <w:rFonts w:ascii="仿宋" w:eastAsia="仿宋" w:hAnsi="仿宋" w:hint="eastAsia"/>
                <w:color w:val="000000"/>
                <w:szCs w:val="21"/>
              </w:rPr>
              <w:t>7</w:t>
            </w:r>
            <w:r w:rsidR="009D2FC4" w:rsidRPr="009D2FC4">
              <w:rPr>
                <w:rFonts w:ascii="仿宋" w:eastAsia="仿宋" w:hAnsi="仿宋"/>
                <w:color w:val="000000"/>
                <w:szCs w:val="21"/>
              </w:rPr>
              <w:t>RK</w:t>
            </w:r>
          </w:p>
        </w:tc>
        <w:tc>
          <w:tcPr>
            <w:tcW w:w="3598" w:type="dxa"/>
            <w:vAlign w:val="center"/>
          </w:tcPr>
          <w:p w:rsidR="004D2553" w:rsidRPr="004D2553" w:rsidRDefault="008F3728">
            <w:pPr>
              <w:rPr>
                <w:rFonts w:ascii="仿宋" w:eastAsia="仿宋" w:hAnsi="仿宋" w:cs="宋体"/>
                <w:color w:val="000000"/>
                <w:szCs w:val="21"/>
              </w:rPr>
            </w:pPr>
            <w:r w:rsidRPr="008F3728">
              <w:rPr>
                <w:rFonts w:ascii="仿宋" w:eastAsia="仿宋" w:hAnsi="仿宋" w:cs="宋体" w:hint="eastAsia"/>
                <w:color w:val="000000"/>
                <w:szCs w:val="21"/>
              </w:rPr>
              <w:t>应用于核电厂的一级概率安全评价  第10部分：功率运行抗震裕度评价</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olor w:val="000000"/>
                <w:szCs w:val="21"/>
              </w:rPr>
              <w:t>NB/T 20395—201</w:t>
            </w:r>
            <w:r>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主控制室可居留性设计要求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936"/>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pPr>
              <w:rPr>
                <w:rFonts w:ascii="仿宋" w:eastAsia="仿宋" w:hAnsi="仿宋" w:cs="宋体"/>
                <w:color w:val="000000"/>
                <w:szCs w:val="21"/>
              </w:rPr>
            </w:pPr>
            <w:r>
              <w:rPr>
                <w:rFonts w:ascii="仿宋" w:eastAsia="仿宋" w:hAnsi="仿宋"/>
                <w:color w:val="000000"/>
                <w:szCs w:val="21"/>
              </w:rPr>
              <w:t>NB/T 20396—201</w:t>
            </w:r>
            <w:r>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压水堆核电厂核安全有关的钢结构施工规范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1491"/>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pPr>
              <w:rPr>
                <w:rFonts w:ascii="仿宋" w:eastAsia="仿宋" w:hAnsi="仿宋" w:cs="宋体"/>
                <w:color w:val="000000"/>
                <w:szCs w:val="21"/>
              </w:rPr>
            </w:pPr>
            <w:r>
              <w:rPr>
                <w:rFonts w:ascii="仿宋" w:eastAsia="仿宋" w:hAnsi="仿宋"/>
                <w:color w:val="000000"/>
                <w:szCs w:val="21"/>
              </w:rPr>
              <w:t>NB/T 20397—201</w:t>
            </w:r>
            <w:r>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压水堆核电厂核岛管道支吊架预制及安装技术规程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20398—201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压水堆核电厂反应堆厂房内部结构施工及验收规范</w:t>
            </w:r>
          </w:p>
        </w:tc>
        <w:tc>
          <w:tcPr>
            <w:tcW w:w="1757" w:type="dxa"/>
            <w:vAlign w:val="center"/>
          </w:tcPr>
          <w:p w:rsidR="004D2553" w:rsidRPr="004D2553" w:rsidRDefault="004D2553">
            <w:pPr>
              <w:rPr>
                <w:rFonts w:ascii="仿宋" w:eastAsia="仿宋" w:hAnsi="仿宋" w:cs="宋体"/>
                <w:color w:val="000000"/>
                <w:szCs w:val="21"/>
              </w:rPr>
            </w:pP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20399—201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压水堆核电厂核安全相关的混凝土结构施工及质量验收规范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20400—201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压水堆核电厂反应堆堆腔水池与乏燃料水池中的不锈钢构件制造技术规程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839"/>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20401—201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核电厂初步设计文件内容深度规定</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20402—201</w:t>
            </w:r>
            <w:r>
              <w:rPr>
                <w:rFonts w:ascii="仿宋" w:eastAsia="仿宋" w:hAnsi="仿宋" w:cs="宋体" w:hint="eastAsia"/>
                <w:color w:val="000000"/>
                <w:szCs w:val="21"/>
              </w:rPr>
              <w:t>7</w:t>
            </w:r>
            <w:r w:rsidRPr="008F3728">
              <w:rPr>
                <w:rFonts w:ascii="仿宋" w:eastAsia="仿宋" w:hAnsi="仿宋" w:cs="宋体"/>
                <w:color w:val="000000"/>
                <w:szCs w:val="21"/>
              </w:rPr>
              <w:t>RK</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压水堆安全重要流体系统单一故障准则</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1491"/>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20403—201</w:t>
            </w:r>
            <w:r>
              <w:rPr>
                <w:rFonts w:ascii="仿宋" w:eastAsia="仿宋" w:hAnsi="仿宋" w:cs="宋体" w:hint="eastAsia"/>
                <w:color w:val="000000"/>
                <w:szCs w:val="21"/>
              </w:rPr>
              <w:t>7</w:t>
            </w:r>
            <w:r w:rsidRPr="008F3728">
              <w:rPr>
                <w:rFonts w:ascii="仿宋" w:eastAsia="仿宋" w:hAnsi="仿宋" w:cs="宋体"/>
                <w:color w:val="000000"/>
                <w:szCs w:val="21"/>
              </w:rPr>
              <w:t>RK</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压水堆核电厂隔间压力与温度瞬态分析</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20404—201</w:t>
            </w:r>
            <w:r>
              <w:rPr>
                <w:rFonts w:ascii="仿宋" w:eastAsia="仿宋" w:hAnsi="仿宋" w:cs="宋体" w:hint="eastAsia"/>
                <w:color w:val="000000"/>
                <w:szCs w:val="21"/>
              </w:rPr>
              <w:t>7</w:t>
            </w:r>
            <w:r w:rsidRPr="008F3728">
              <w:rPr>
                <w:rFonts w:ascii="仿宋" w:eastAsia="仿宋" w:hAnsi="仿宋" w:cs="宋体"/>
                <w:color w:val="000000"/>
                <w:szCs w:val="21"/>
              </w:rPr>
              <w:t>RK</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压水堆核电厂安全壳压力和温度瞬态分析</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991"/>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20405—201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核电建设项目工程总承包管理规范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1066"/>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20406—201</w:t>
            </w:r>
            <w:r>
              <w:rPr>
                <w:rFonts w:ascii="仿宋" w:eastAsia="仿宋" w:hAnsi="仿宋" w:cs="宋体" w:hint="eastAsia"/>
                <w:color w:val="000000"/>
                <w:szCs w:val="21"/>
              </w:rPr>
              <w:t>7</w:t>
            </w:r>
            <w:r w:rsidRPr="008F3728">
              <w:rPr>
                <w:rFonts w:ascii="仿宋" w:eastAsia="仿宋" w:hAnsi="仿宋" w:cs="宋体"/>
                <w:color w:val="000000"/>
                <w:szCs w:val="21"/>
              </w:rPr>
              <w:t>RK</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压水堆核电厂流体系统的安全壳隔离装置</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948"/>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20407—201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压水堆核电厂堆内构件设计制造规范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20408—201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核电厂物项包装、运输、装卸、接收、贮存和维护要求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20409—201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核电厂核安全相关建（构）筑物维修导则</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20410—201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核电工程纤维混凝土技术规程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8F3728">
            <w:pPr>
              <w:rPr>
                <w:rFonts w:ascii="仿宋" w:eastAsia="仿宋" w:hAnsi="仿宋" w:cs="宋体"/>
                <w:color w:val="000000"/>
                <w:szCs w:val="21"/>
              </w:rPr>
            </w:pPr>
            <w:r w:rsidRPr="008F3728">
              <w:rPr>
                <w:rFonts w:ascii="仿宋" w:eastAsia="仿宋" w:hAnsi="仿宋" w:cs="宋体"/>
                <w:color w:val="000000"/>
                <w:szCs w:val="21"/>
              </w:rPr>
              <w:t>NB/T 20411—201</w:t>
            </w:r>
            <w:r>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核安全相关结构预埋件设计技术规程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s="宋体"/>
                <w:color w:val="000000"/>
                <w:szCs w:val="21"/>
              </w:rPr>
              <w:t>NB/T 20412—201</w:t>
            </w:r>
            <w:r w:rsidR="002D235C">
              <w:rPr>
                <w:rFonts w:ascii="仿宋" w:eastAsia="仿宋" w:hAnsi="仿宋" w:cs="宋体"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cs="宋体" w:hint="eastAsia"/>
                <w:szCs w:val="21"/>
              </w:rPr>
              <w:t>压水堆核电厂结构模块组装及验收技术规程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20413—201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压水堆核电厂结构模块安装及验收技术规程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1406"/>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20414—201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核电厂核安全相关混凝土结构后锚固技术规程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20415—201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核电厂钢结构二次设计技术规程</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20416—201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压水堆核电厂核级金属波纹管膨胀节设计制造规范</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800"/>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20417—201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核电厂通风和排烟系统用防火阀门</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8F3728" w:rsidP="002D235C">
            <w:pPr>
              <w:rPr>
                <w:rFonts w:ascii="仿宋" w:eastAsia="仿宋" w:hAnsi="仿宋" w:cs="宋体"/>
                <w:color w:val="000000"/>
                <w:szCs w:val="21"/>
              </w:rPr>
            </w:pPr>
            <w:r w:rsidRPr="008F3728">
              <w:rPr>
                <w:rFonts w:ascii="仿宋" w:eastAsia="仿宋" w:hAnsi="仿宋"/>
                <w:color w:val="000000"/>
                <w:szCs w:val="21"/>
              </w:rPr>
              <w:t>NB/T 20418—201</w:t>
            </w:r>
            <w:r w:rsidR="002D235C">
              <w:rPr>
                <w:rFonts w:ascii="仿宋" w:eastAsia="仿宋" w:hAnsi="仿宋" w:hint="eastAsia"/>
                <w:color w:val="000000"/>
                <w:szCs w:val="21"/>
              </w:rPr>
              <w:t>7</w:t>
            </w:r>
          </w:p>
        </w:tc>
        <w:tc>
          <w:tcPr>
            <w:tcW w:w="3598" w:type="dxa"/>
            <w:vAlign w:val="center"/>
          </w:tcPr>
          <w:p w:rsidR="004D2553" w:rsidRPr="004D2553" w:rsidRDefault="008F3728">
            <w:pPr>
              <w:rPr>
                <w:rFonts w:ascii="仿宋" w:eastAsia="仿宋" w:hAnsi="仿宋" w:cs="宋体"/>
                <w:szCs w:val="21"/>
              </w:rPr>
            </w:pPr>
            <w:r w:rsidRPr="008F3728">
              <w:rPr>
                <w:rFonts w:ascii="仿宋" w:eastAsia="仿宋" w:hAnsi="仿宋" w:hint="eastAsia"/>
                <w:szCs w:val="21"/>
              </w:rPr>
              <w:t>核电电子文件元数据</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8F3728" w:rsidP="002D235C">
            <w:pPr>
              <w:rPr>
                <w:rFonts w:ascii="仿宋" w:eastAsia="仿宋" w:hAnsi="仿宋"/>
                <w:color w:val="000000"/>
                <w:szCs w:val="21"/>
              </w:rPr>
            </w:pPr>
            <w:r w:rsidRPr="008F3728">
              <w:rPr>
                <w:rFonts w:ascii="仿宋" w:eastAsia="仿宋" w:hAnsi="仿宋"/>
                <w:color w:val="000000"/>
                <w:szCs w:val="21"/>
              </w:rPr>
              <w:t>NB/T 20419—201</w:t>
            </w:r>
            <w:r w:rsidR="002D235C">
              <w:rPr>
                <w:rFonts w:ascii="仿宋" w:eastAsia="仿宋" w:hAnsi="仿宋" w:hint="eastAsia"/>
                <w:color w:val="000000"/>
                <w:szCs w:val="21"/>
              </w:rPr>
              <w:t>7</w:t>
            </w:r>
          </w:p>
        </w:tc>
        <w:tc>
          <w:tcPr>
            <w:tcW w:w="3598" w:type="dxa"/>
            <w:vAlign w:val="center"/>
          </w:tcPr>
          <w:p w:rsidR="001123FF" w:rsidRPr="004D2553" w:rsidRDefault="008F3728">
            <w:pPr>
              <w:rPr>
                <w:rFonts w:ascii="仿宋" w:eastAsia="仿宋" w:hAnsi="仿宋" w:cs="宋体"/>
                <w:szCs w:val="21"/>
              </w:rPr>
            </w:pPr>
            <w:r w:rsidRPr="008F3728">
              <w:rPr>
                <w:rFonts w:ascii="仿宋" w:eastAsia="仿宋" w:hAnsi="仿宋" w:hint="eastAsia"/>
                <w:szCs w:val="21"/>
              </w:rPr>
              <w:t>压水堆核电厂安全壳过滤排放系统设计准则</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8F3728" w:rsidP="002D235C">
            <w:pPr>
              <w:rPr>
                <w:rFonts w:ascii="仿宋" w:eastAsia="仿宋" w:hAnsi="仿宋"/>
                <w:color w:val="000000"/>
                <w:szCs w:val="21"/>
              </w:rPr>
            </w:pPr>
            <w:r w:rsidRPr="008F3728">
              <w:rPr>
                <w:rFonts w:ascii="仿宋" w:eastAsia="仿宋" w:hAnsi="仿宋"/>
                <w:color w:val="000000"/>
                <w:szCs w:val="21"/>
              </w:rPr>
              <w:t>NB/T 20420—201</w:t>
            </w:r>
            <w:r w:rsidR="002D235C">
              <w:rPr>
                <w:rFonts w:ascii="仿宋" w:eastAsia="仿宋" w:hAnsi="仿宋" w:hint="eastAsia"/>
                <w:color w:val="000000"/>
                <w:szCs w:val="21"/>
              </w:rPr>
              <w:t>7</w:t>
            </w:r>
          </w:p>
        </w:tc>
        <w:tc>
          <w:tcPr>
            <w:tcW w:w="3598" w:type="dxa"/>
            <w:vAlign w:val="center"/>
          </w:tcPr>
          <w:p w:rsidR="001123FF" w:rsidRPr="004D2553" w:rsidRDefault="008F3728">
            <w:pPr>
              <w:rPr>
                <w:rFonts w:ascii="仿宋" w:eastAsia="仿宋" w:hAnsi="仿宋" w:cs="宋体"/>
                <w:szCs w:val="21"/>
              </w:rPr>
            </w:pPr>
            <w:r w:rsidRPr="008F3728">
              <w:rPr>
                <w:rFonts w:ascii="仿宋" w:eastAsia="仿宋" w:hAnsi="仿宋" w:hint="eastAsia"/>
                <w:szCs w:val="21"/>
              </w:rPr>
              <w:t>核电厂安全级电缆及接头鉴定</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3B0DEF">
        <w:trPr>
          <w:trHeight w:val="1312"/>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8F3728" w:rsidP="002D235C">
            <w:pPr>
              <w:rPr>
                <w:rFonts w:ascii="仿宋" w:eastAsia="仿宋" w:hAnsi="仿宋"/>
                <w:color w:val="000000"/>
                <w:szCs w:val="21"/>
              </w:rPr>
            </w:pPr>
            <w:r w:rsidRPr="008F3728">
              <w:rPr>
                <w:rFonts w:ascii="仿宋" w:eastAsia="仿宋" w:hAnsi="仿宋"/>
                <w:color w:val="000000"/>
                <w:szCs w:val="21"/>
              </w:rPr>
              <w:t>NB/T 20421.1—201</w:t>
            </w:r>
            <w:r w:rsidR="002D235C">
              <w:rPr>
                <w:rFonts w:ascii="仿宋" w:eastAsia="仿宋" w:hAnsi="仿宋" w:hint="eastAsia"/>
                <w:color w:val="000000"/>
                <w:szCs w:val="21"/>
              </w:rPr>
              <w:t>7</w:t>
            </w:r>
          </w:p>
        </w:tc>
        <w:tc>
          <w:tcPr>
            <w:tcW w:w="3598" w:type="dxa"/>
            <w:vAlign w:val="center"/>
          </w:tcPr>
          <w:p w:rsidR="001123FF" w:rsidRPr="004D2553" w:rsidRDefault="008F3728">
            <w:pPr>
              <w:rPr>
                <w:rFonts w:ascii="仿宋" w:eastAsia="仿宋" w:hAnsi="仿宋" w:cs="宋体"/>
                <w:szCs w:val="21"/>
              </w:rPr>
            </w:pPr>
            <w:r w:rsidRPr="008F3728">
              <w:rPr>
                <w:rFonts w:ascii="仿宋" w:eastAsia="仿宋" w:hAnsi="仿宋" w:hint="eastAsia"/>
                <w:szCs w:val="21"/>
              </w:rPr>
              <w:t>核电厂安全重要电缆状态监测方法 第1部分：总则</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2D235C">
            <w:pPr>
              <w:rPr>
                <w:rFonts w:ascii="仿宋" w:eastAsia="仿宋" w:hAnsi="仿宋" w:cs="宋体"/>
                <w:color w:val="000000"/>
                <w:szCs w:val="21"/>
              </w:rPr>
            </w:pPr>
            <w:r w:rsidRPr="002D235C">
              <w:rPr>
                <w:rFonts w:ascii="仿宋" w:eastAsia="仿宋" w:hAnsi="仿宋"/>
                <w:color w:val="000000"/>
                <w:szCs w:val="21"/>
              </w:rPr>
              <w:t>IEC/IEEE 62582-1:2011,MOD</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8F3728" w:rsidP="002D235C">
            <w:pPr>
              <w:rPr>
                <w:rFonts w:ascii="仿宋" w:eastAsia="仿宋" w:hAnsi="仿宋"/>
                <w:color w:val="000000"/>
                <w:szCs w:val="21"/>
              </w:rPr>
            </w:pPr>
            <w:r w:rsidRPr="008F3728">
              <w:rPr>
                <w:rFonts w:ascii="仿宋" w:eastAsia="仿宋" w:hAnsi="仿宋"/>
                <w:color w:val="000000"/>
                <w:szCs w:val="21"/>
              </w:rPr>
              <w:t>NB/T 20421.2—201</w:t>
            </w:r>
            <w:r w:rsidR="002D235C">
              <w:rPr>
                <w:rFonts w:ascii="仿宋" w:eastAsia="仿宋" w:hAnsi="仿宋" w:hint="eastAsia"/>
                <w:color w:val="000000"/>
                <w:szCs w:val="21"/>
              </w:rPr>
              <w:t>7</w:t>
            </w:r>
          </w:p>
        </w:tc>
        <w:tc>
          <w:tcPr>
            <w:tcW w:w="3598" w:type="dxa"/>
            <w:vAlign w:val="center"/>
          </w:tcPr>
          <w:p w:rsidR="001123FF" w:rsidRPr="004D2553" w:rsidRDefault="008F3728">
            <w:pPr>
              <w:rPr>
                <w:rFonts w:ascii="仿宋" w:eastAsia="仿宋" w:hAnsi="仿宋" w:cs="宋体"/>
                <w:szCs w:val="21"/>
              </w:rPr>
            </w:pPr>
            <w:r w:rsidRPr="008F3728">
              <w:rPr>
                <w:rFonts w:ascii="仿宋" w:eastAsia="仿宋" w:hAnsi="仿宋" w:hint="eastAsia"/>
                <w:szCs w:val="21"/>
              </w:rPr>
              <w:t>核电厂安全重要电缆状态监测方法 第2部分：压痕模量</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2D235C">
            <w:pPr>
              <w:rPr>
                <w:rFonts w:ascii="仿宋" w:eastAsia="仿宋" w:hAnsi="仿宋" w:cs="宋体"/>
                <w:color w:val="000000"/>
                <w:szCs w:val="21"/>
              </w:rPr>
            </w:pPr>
            <w:r w:rsidRPr="002D235C">
              <w:rPr>
                <w:rFonts w:ascii="仿宋" w:eastAsia="仿宋" w:hAnsi="仿宋"/>
                <w:color w:val="000000"/>
                <w:szCs w:val="21"/>
              </w:rPr>
              <w:t>IEC/IEEE 62582-2:2011,MOD</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8F3728" w:rsidP="002D235C">
            <w:pPr>
              <w:rPr>
                <w:rFonts w:ascii="仿宋" w:eastAsia="仿宋" w:hAnsi="仿宋"/>
                <w:color w:val="000000"/>
                <w:szCs w:val="21"/>
              </w:rPr>
            </w:pPr>
            <w:r w:rsidRPr="008F3728">
              <w:rPr>
                <w:rFonts w:ascii="仿宋" w:eastAsia="仿宋" w:hAnsi="仿宋"/>
                <w:color w:val="000000"/>
                <w:szCs w:val="21"/>
              </w:rPr>
              <w:t>NB/T 20421.3—201</w:t>
            </w:r>
            <w:r w:rsidR="002D235C">
              <w:rPr>
                <w:rFonts w:ascii="仿宋" w:eastAsia="仿宋" w:hAnsi="仿宋" w:hint="eastAsia"/>
                <w:color w:val="000000"/>
                <w:szCs w:val="21"/>
              </w:rPr>
              <w:t>7</w:t>
            </w:r>
          </w:p>
        </w:tc>
        <w:tc>
          <w:tcPr>
            <w:tcW w:w="3598" w:type="dxa"/>
            <w:vAlign w:val="center"/>
          </w:tcPr>
          <w:p w:rsidR="001123FF" w:rsidRPr="004D2553" w:rsidRDefault="008F3728">
            <w:pPr>
              <w:rPr>
                <w:rFonts w:ascii="仿宋" w:eastAsia="仿宋" w:hAnsi="仿宋" w:cs="宋体"/>
                <w:szCs w:val="21"/>
              </w:rPr>
            </w:pPr>
            <w:r w:rsidRPr="008F3728">
              <w:rPr>
                <w:rFonts w:ascii="仿宋" w:eastAsia="仿宋" w:hAnsi="仿宋" w:hint="eastAsia"/>
                <w:szCs w:val="21"/>
              </w:rPr>
              <w:t>核电厂安全重要电缆状态监测方法 第3部分：断裂伸长率</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2D235C" w:rsidP="002D235C">
            <w:pPr>
              <w:rPr>
                <w:rFonts w:ascii="仿宋" w:eastAsia="仿宋" w:hAnsi="仿宋" w:cs="宋体"/>
                <w:color w:val="000000"/>
                <w:szCs w:val="21"/>
              </w:rPr>
            </w:pPr>
            <w:r w:rsidRPr="002D235C">
              <w:rPr>
                <w:rFonts w:ascii="仿宋" w:eastAsia="仿宋" w:hAnsi="仿宋"/>
                <w:color w:val="000000"/>
                <w:szCs w:val="21"/>
              </w:rPr>
              <w:t>IEC/IEEE 62582-</w:t>
            </w:r>
            <w:r>
              <w:rPr>
                <w:rFonts w:ascii="仿宋" w:eastAsia="仿宋" w:hAnsi="仿宋" w:hint="eastAsia"/>
                <w:color w:val="000000"/>
                <w:szCs w:val="21"/>
              </w:rPr>
              <w:t>3</w:t>
            </w:r>
            <w:r w:rsidRPr="002D235C">
              <w:rPr>
                <w:rFonts w:ascii="仿宋" w:eastAsia="仿宋" w:hAnsi="仿宋"/>
                <w:color w:val="000000"/>
                <w:szCs w:val="21"/>
              </w:rPr>
              <w:t>:2011,MOD</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1123FF" w:rsidRPr="004D2553" w:rsidRDefault="001123FF" w:rsidP="001F700D">
            <w:pPr>
              <w:numPr>
                <w:ilvl w:val="0"/>
                <w:numId w:val="33"/>
              </w:numPr>
              <w:jc w:val="center"/>
              <w:rPr>
                <w:rFonts w:ascii="仿宋" w:eastAsia="仿宋" w:hAnsi="仿宋"/>
                <w:szCs w:val="21"/>
              </w:rPr>
            </w:pPr>
          </w:p>
        </w:tc>
        <w:tc>
          <w:tcPr>
            <w:tcW w:w="2702" w:type="dxa"/>
            <w:vAlign w:val="center"/>
          </w:tcPr>
          <w:p w:rsidR="001123FF" w:rsidRPr="001123FF" w:rsidRDefault="002D235C" w:rsidP="002D235C">
            <w:pPr>
              <w:rPr>
                <w:rFonts w:ascii="仿宋" w:eastAsia="仿宋" w:hAnsi="仿宋"/>
                <w:color w:val="000000"/>
                <w:szCs w:val="21"/>
              </w:rPr>
            </w:pPr>
            <w:r w:rsidRPr="002D235C">
              <w:rPr>
                <w:rFonts w:ascii="仿宋" w:eastAsia="仿宋" w:hAnsi="仿宋"/>
                <w:color w:val="000000"/>
                <w:szCs w:val="21"/>
              </w:rPr>
              <w:t>NB/T 20421.4—201</w:t>
            </w:r>
            <w:r>
              <w:rPr>
                <w:rFonts w:ascii="仿宋" w:eastAsia="仿宋" w:hAnsi="仿宋" w:hint="eastAsia"/>
                <w:color w:val="000000"/>
                <w:szCs w:val="21"/>
              </w:rPr>
              <w:t>7</w:t>
            </w:r>
          </w:p>
        </w:tc>
        <w:tc>
          <w:tcPr>
            <w:tcW w:w="3598" w:type="dxa"/>
            <w:vAlign w:val="center"/>
          </w:tcPr>
          <w:p w:rsidR="001123FF" w:rsidRPr="004D2553" w:rsidRDefault="002D235C">
            <w:pPr>
              <w:rPr>
                <w:rFonts w:ascii="仿宋" w:eastAsia="仿宋" w:hAnsi="仿宋" w:cs="宋体"/>
                <w:szCs w:val="21"/>
              </w:rPr>
            </w:pPr>
            <w:r w:rsidRPr="002D235C">
              <w:rPr>
                <w:rFonts w:ascii="仿宋" w:eastAsia="仿宋" w:hAnsi="仿宋" w:hint="eastAsia"/>
                <w:szCs w:val="21"/>
              </w:rPr>
              <w:t>核电厂安全重要电缆状态监测方法 第4部分：氧化诱导技术</w:t>
            </w:r>
          </w:p>
        </w:tc>
        <w:tc>
          <w:tcPr>
            <w:tcW w:w="1757" w:type="dxa"/>
            <w:vAlign w:val="center"/>
          </w:tcPr>
          <w:p w:rsidR="001123FF" w:rsidRPr="004D2553" w:rsidRDefault="001123FF">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1123FF" w:rsidRPr="004D2553" w:rsidRDefault="002D235C" w:rsidP="002D235C">
            <w:pPr>
              <w:rPr>
                <w:rFonts w:ascii="仿宋" w:eastAsia="仿宋" w:hAnsi="仿宋" w:cs="宋体"/>
                <w:color w:val="000000"/>
                <w:szCs w:val="21"/>
              </w:rPr>
            </w:pPr>
            <w:r w:rsidRPr="002D235C">
              <w:rPr>
                <w:rFonts w:ascii="仿宋" w:eastAsia="仿宋" w:hAnsi="仿宋"/>
                <w:color w:val="000000"/>
                <w:szCs w:val="21"/>
              </w:rPr>
              <w:t>IEC/IEEE 62582-</w:t>
            </w:r>
            <w:r>
              <w:rPr>
                <w:rFonts w:ascii="仿宋" w:eastAsia="仿宋" w:hAnsi="仿宋" w:hint="eastAsia"/>
                <w:color w:val="000000"/>
                <w:szCs w:val="21"/>
              </w:rPr>
              <w:t>4</w:t>
            </w:r>
            <w:r w:rsidRPr="002D235C">
              <w:rPr>
                <w:rFonts w:ascii="仿宋" w:eastAsia="仿宋" w:hAnsi="仿宋"/>
                <w:color w:val="000000"/>
                <w:szCs w:val="21"/>
              </w:rPr>
              <w:t>:2011,MOD</w:t>
            </w:r>
          </w:p>
        </w:tc>
        <w:tc>
          <w:tcPr>
            <w:tcW w:w="1285" w:type="dxa"/>
            <w:vAlign w:val="center"/>
          </w:tcPr>
          <w:p w:rsidR="001123FF" w:rsidRPr="004D2553" w:rsidRDefault="001123FF">
            <w:pPr>
              <w:jc w:val="center"/>
              <w:rPr>
                <w:rFonts w:ascii="仿宋" w:eastAsia="仿宋" w:hAnsi="仿宋" w:cs="宋体"/>
                <w:color w:val="000000"/>
                <w:szCs w:val="21"/>
              </w:rPr>
            </w:pPr>
          </w:p>
        </w:tc>
        <w:tc>
          <w:tcPr>
            <w:tcW w:w="1343" w:type="dxa"/>
            <w:vAlign w:val="center"/>
          </w:tcPr>
          <w:p w:rsidR="001123FF"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2D235C" w:rsidP="002D235C">
            <w:pPr>
              <w:rPr>
                <w:rFonts w:ascii="仿宋" w:eastAsia="仿宋" w:hAnsi="仿宋" w:cs="宋体"/>
                <w:color w:val="000000"/>
                <w:szCs w:val="21"/>
              </w:rPr>
            </w:pPr>
            <w:r w:rsidRPr="002D235C">
              <w:rPr>
                <w:rFonts w:ascii="仿宋" w:eastAsia="仿宋" w:hAnsi="仿宋"/>
                <w:color w:val="000000"/>
                <w:szCs w:val="21"/>
              </w:rPr>
              <w:t>NB/T 20422—201</w:t>
            </w:r>
            <w:r>
              <w:rPr>
                <w:rFonts w:ascii="仿宋" w:eastAsia="仿宋" w:hAnsi="仿宋" w:hint="eastAsia"/>
                <w:color w:val="000000"/>
                <w:szCs w:val="21"/>
              </w:rPr>
              <w:t>7</w:t>
            </w:r>
          </w:p>
        </w:tc>
        <w:tc>
          <w:tcPr>
            <w:tcW w:w="3598" w:type="dxa"/>
            <w:vAlign w:val="center"/>
          </w:tcPr>
          <w:p w:rsidR="004D2553" w:rsidRPr="004D2553" w:rsidRDefault="002D235C">
            <w:pPr>
              <w:rPr>
                <w:rFonts w:ascii="仿宋" w:eastAsia="仿宋" w:hAnsi="仿宋" w:cs="宋体"/>
                <w:szCs w:val="21"/>
              </w:rPr>
            </w:pPr>
            <w:r w:rsidRPr="002D235C">
              <w:rPr>
                <w:rFonts w:ascii="仿宋" w:eastAsia="仿宋" w:hAnsi="仿宋" w:hint="eastAsia"/>
                <w:szCs w:val="21"/>
              </w:rPr>
              <w:t>压水堆核电厂非能动氢气复合器的鉴定</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2D235C" w:rsidP="002D235C">
            <w:pPr>
              <w:rPr>
                <w:rFonts w:ascii="仿宋" w:eastAsia="仿宋" w:hAnsi="仿宋" w:cs="宋体"/>
                <w:color w:val="000000"/>
                <w:szCs w:val="21"/>
              </w:rPr>
            </w:pPr>
            <w:r w:rsidRPr="002D235C">
              <w:rPr>
                <w:rFonts w:ascii="仿宋" w:eastAsia="仿宋" w:hAnsi="仿宋"/>
                <w:color w:val="000000"/>
                <w:szCs w:val="21"/>
              </w:rPr>
              <w:t>NB/T 20423—201</w:t>
            </w:r>
            <w:r>
              <w:rPr>
                <w:rFonts w:ascii="仿宋" w:eastAsia="仿宋" w:hAnsi="仿宋" w:hint="eastAsia"/>
                <w:color w:val="000000"/>
                <w:szCs w:val="21"/>
              </w:rPr>
              <w:t>7</w:t>
            </w:r>
          </w:p>
        </w:tc>
        <w:tc>
          <w:tcPr>
            <w:tcW w:w="3598" w:type="dxa"/>
            <w:vAlign w:val="center"/>
          </w:tcPr>
          <w:p w:rsidR="004D2553" w:rsidRPr="004D2553" w:rsidRDefault="002D235C">
            <w:pPr>
              <w:rPr>
                <w:rFonts w:ascii="仿宋" w:eastAsia="仿宋" w:hAnsi="仿宋" w:cs="宋体"/>
                <w:szCs w:val="21"/>
              </w:rPr>
            </w:pPr>
            <w:r w:rsidRPr="002D235C">
              <w:rPr>
                <w:rFonts w:ascii="仿宋" w:eastAsia="仿宋" w:hAnsi="仿宋" w:hint="eastAsia"/>
                <w:szCs w:val="21"/>
              </w:rPr>
              <w:t>核电厂移动式应急柴油发电机组调试技术导则</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FD17EB" w:rsidP="00CC549E">
            <w:pPr>
              <w:jc w:val="center"/>
              <w:rPr>
                <w:rFonts w:ascii="仿宋" w:eastAsia="仿宋" w:hAnsi="仿宋" w:cs="宋体"/>
                <w:color w:val="000000"/>
                <w:szCs w:val="21"/>
              </w:rPr>
            </w:pPr>
            <w:r>
              <w:rPr>
                <w:rFonts w:ascii="仿宋" w:eastAsia="仿宋" w:hAnsi="仿宋" w:hint="eastAsia"/>
                <w:color w:val="000000"/>
                <w:szCs w:val="21"/>
              </w:rPr>
              <w:t>2017-7-1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2D235C" w:rsidP="002D235C">
            <w:pPr>
              <w:rPr>
                <w:rFonts w:ascii="仿宋" w:eastAsia="仿宋" w:hAnsi="仿宋" w:cs="宋体"/>
                <w:color w:val="000000"/>
                <w:szCs w:val="21"/>
              </w:rPr>
            </w:pPr>
            <w:r w:rsidRPr="002D235C">
              <w:rPr>
                <w:rFonts w:ascii="仿宋" w:eastAsia="仿宋" w:hAnsi="仿宋"/>
                <w:color w:val="000000"/>
                <w:szCs w:val="21"/>
              </w:rPr>
              <w:t>NB/T 20424—201</w:t>
            </w:r>
            <w:r>
              <w:rPr>
                <w:rFonts w:ascii="仿宋" w:eastAsia="仿宋" w:hAnsi="仿宋" w:hint="eastAsia"/>
                <w:color w:val="000000"/>
                <w:szCs w:val="21"/>
              </w:rPr>
              <w:t>7</w:t>
            </w:r>
          </w:p>
        </w:tc>
        <w:tc>
          <w:tcPr>
            <w:tcW w:w="3598" w:type="dxa"/>
            <w:vAlign w:val="center"/>
          </w:tcPr>
          <w:p w:rsidR="004D2553" w:rsidRPr="004D2553" w:rsidRDefault="002D235C">
            <w:pPr>
              <w:rPr>
                <w:rFonts w:ascii="仿宋" w:eastAsia="仿宋" w:hAnsi="仿宋" w:cs="宋体"/>
                <w:szCs w:val="21"/>
              </w:rPr>
            </w:pPr>
            <w:r w:rsidRPr="002D235C">
              <w:rPr>
                <w:rFonts w:ascii="仿宋" w:eastAsia="仿宋" w:hAnsi="仿宋" w:hint="eastAsia"/>
                <w:szCs w:val="21"/>
              </w:rPr>
              <w:t>核电厂限流孔板设置要求</w:t>
            </w:r>
          </w:p>
        </w:tc>
        <w:tc>
          <w:tcPr>
            <w:tcW w:w="1757"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4D2553" w:rsidP="00803E03">
            <w:pPr>
              <w:jc w:val="center"/>
              <w:rPr>
                <w:rFonts w:ascii="仿宋" w:eastAsia="仿宋" w:hAnsi="仿宋" w:cs="宋体"/>
                <w:color w:val="000000"/>
                <w:szCs w:val="21"/>
              </w:rPr>
            </w:pPr>
            <w:r w:rsidRPr="004D2553">
              <w:rPr>
                <w:rFonts w:ascii="仿宋" w:eastAsia="仿宋" w:hAnsi="仿宋" w:hint="eastAsia"/>
                <w:color w:val="000000"/>
                <w:szCs w:val="21"/>
              </w:rPr>
              <w:t>2017-</w:t>
            </w:r>
            <w:r w:rsidR="00803E03">
              <w:rPr>
                <w:rFonts w:ascii="仿宋" w:eastAsia="仿宋" w:hAnsi="仿宋" w:hint="eastAsia"/>
                <w:color w:val="000000"/>
                <w:szCs w:val="21"/>
              </w:rPr>
              <w:t>7</w:t>
            </w:r>
            <w:r w:rsidRPr="004D2553">
              <w:rPr>
                <w:rFonts w:ascii="仿宋" w:eastAsia="仿宋" w:hAnsi="仿宋" w:hint="eastAsia"/>
                <w:color w:val="000000"/>
                <w:szCs w:val="21"/>
              </w:rPr>
              <w:t>-1</w:t>
            </w:r>
          </w:p>
        </w:tc>
      </w:tr>
      <w:tr w:rsidR="00D60799" w:rsidRPr="004D2553" w:rsidTr="007137CE">
        <w:trPr>
          <w:trHeight w:val="397"/>
          <w:jc w:val="center"/>
        </w:trPr>
        <w:tc>
          <w:tcPr>
            <w:tcW w:w="648" w:type="dxa"/>
            <w:vAlign w:val="center"/>
          </w:tcPr>
          <w:p w:rsidR="004D2553" w:rsidRPr="004D2553" w:rsidRDefault="004D2553" w:rsidP="001F700D">
            <w:pPr>
              <w:numPr>
                <w:ilvl w:val="0"/>
                <w:numId w:val="33"/>
              </w:numPr>
              <w:jc w:val="center"/>
              <w:rPr>
                <w:rFonts w:ascii="仿宋" w:eastAsia="仿宋" w:hAnsi="仿宋"/>
                <w:szCs w:val="21"/>
              </w:rPr>
            </w:pPr>
          </w:p>
        </w:tc>
        <w:tc>
          <w:tcPr>
            <w:tcW w:w="2702" w:type="dxa"/>
            <w:vAlign w:val="center"/>
          </w:tcPr>
          <w:p w:rsidR="004D2553" w:rsidRPr="004D2553" w:rsidRDefault="002D235C" w:rsidP="002D235C">
            <w:pPr>
              <w:rPr>
                <w:rFonts w:ascii="仿宋" w:eastAsia="仿宋" w:hAnsi="仿宋" w:cs="宋体"/>
                <w:color w:val="000000"/>
                <w:szCs w:val="21"/>
              </w:rPr>
            </w:pPr>
            <w:r w:rsidRPr="002D235C">
              <w:rPr>
                <w:rFonts w:ascii="仿宋" w:eastAsia="仿宋" w:hAnsi="仿宋"/>
                <w:color w:val="000000"/>
                <w:szCs w:val="21"/>
              </w:rPr>
              <w:t>NB/T 20425—201</w:t>
            </w:r>
            <w:r>
              <w:rPr>
                <w:rFonts w:ascii="仿宋" w:eastAsia="仿宋" w:hAnsi="仿宋" w:hint="eastAsia"/>
                <w:color w:val="000000"/>
                <w:szCs w:val="21"/>
              </w:rPr>
              <w:t>7</w:t>
            </w:r>
          </w:p>
        </w:tc>
        <w:tc>
          <w:tcPr>
            <w:tcW w:w="3598" w:type="dxa"/>
            <w:vAlign w:val="center"/>
          </w:tcPr>
          <w:p w:rsidR="004D2553" w:rsidRPr="004D2553" w:rsidRDefault="002D235C">
            <w:pPr>
              <w:rPr>
                <w:rFonts w:ascii="仿宋" w:eastAsia="仿宋" w:hAnsi="仿宋" w:cs="宋体"/>
                <w:szCs w:val="21"/>
              </w:rPr>
            </w:pPr>
            <w:r w:rsidRPr="002D235C">
              <w:rPr>
                <w:rFonts w:ascii="仿宋" w:eastAsia="仿宋" w:hAnsi="仿宋" w:hint="eastAsia"/>
                <w:szCs w:val="21"/>
              </w:rPr>
              <w:t>核电厂内部水淹概率安全评价开发方法</w:t>
            </w:r>
          </w:p>
        </w:tc>
        <w:tc>
          <w:tcPr>
            <w:tcW w:w="1757" w:type="dxa"/>
            <w:vAlign w:val="center"/>
          </w:tcPr>
          <w:p w:rsidR="004D2553" w:rsidRPr="004D2553" w:rsidRDefault="004D2553">
            <w:pPr>
              <w:rPr>
                <w:rFonts w:ascii="仿宋" w:eastAsia="仿宋" w:hAnsi="仿宋" w:cs="宋体"/>
                <w:color w:val="000000"/>
                <w:szCs w:val="21"/>
              </w:rPr>
            </w:pPr>
          </w:p>
        </w:tc>
        <w:tc>
          <w:tcPr>
            <w:tcW w:w="2061" w:type="dxa"/>
            <w:vAlign w:val="center"/>
          </w:tcPr>
          <w:p w:rsidR="004D2553" w:rsidRPr="004D2553" w:rsidRDefault="004D2553">
            <w:pPr>
              <w:rPr>
                <w:rFonts w:ascii="仿宋" w:eastAsia="仿宋" w:hAnsi="仿宋" w:cs="宋体"/>
                <w:color w:val="000000"/>
                <w:szCs w:val="21"/>
              </w:rPr>
            </w:pPr>
            <w:r w:rsidRPr="004D2553">
              <w:rPr>
                <w:rFonts w:ascii="仿宋" w:eastAsia="仿宋" w:hAnsi="仿宋" w:hint="eastAsia"/>
                <w:color w:val="000000"/>
                <w:szCs w:val="21"/>
              </w:rPr>
              <w:t xml:space="preserve">　</w:t>
            </w:r>
          </w:p>
        </w:tc>
        <w:tc>
          <w:tcPr>
            <w:tcW w:w="1285" w:type="dxa"/>
            <w:vAlign w:val="center"/>
          </w:tcPr>
          <w:p w:rsidR="004D2553" w:rsidRPr="004D2553" w:rsidRDefault="004D2553">
            <w:pPr>
              <w:jc w:val="center"/>
              <w:rPr>
                <w:rFonts w:ascii="仿宋" w:eastAsia="仿宋" w:hAnsi="仿宋" w:cs="宋体"/>
                <w:color w:val="000000"/>
                <w:szCs w:val="21"/>
              </w:rPr>
            </w:pPr>
          </w:p>
        </w:tc>
        <w:tc>
          <w:tcPr>
            <w:tcW w:w="1343" w:type="dxa"/>
            <w:vAlign w:val="center"/>
          </w:tcPr>
          <w:p w:rsidR="004D2553" w:rsidRPr="004D2553" w:rsidRDefault="004D2553" w:rsidP="00411EA6">
            <w:pPr>
              <w:jc w:val="center"/>
              <w:rPr>
                <w:rFonts w:ascii="仿宋" w:eastAsia="仿宋" w:hAnsi="仿宋" w:cs="宋体"/>
                <w:color w:val="000000"/>
                <w:szCs w:val="21"/>
              </w:rPr>
            </w:pPr>
            <w:r w:rsidRPr="004D2553">
              <w:rPr>
                <w:rFonts w:ascii="仿宋" w:eastAsia="仿宋" w:hAnsi="仿宋" w:hint="eastAsia"/>
                <w:color w:val="000000"/>
                <w:szCs w:val="21"/>
              </w:rPr>
              <w:t>2017-</w:t>
            </w:r>
            <w:r w:rsidR="00411EA6">
              <w:rPr>
                <w:rFonts w:ascii="仿宋" w:eastAsia="仿宋" w:hAnsi="仿宋" w:hint="eastAsia"/>
                <w:color w:val="000000"/>
                <w:szCs w:val="21"/>
              </w:rPr>
              <w:t>7</w:t>
            </w:r>
            <w:r w:rsidRPr="004D2553">
              <w:rPr>
                <w:rFonts w:ascii="仿宋" w:eastAsia="仿宋" w:hAnsi="仿宋" w:hint="eastAsia"/>
                <w:color w:val="000000"/>
                <w:szCs w:val="21"/>
              </w:rPr>
              <w:t>-1</w:t>
            </w:r>
          </w:p>
        </w:tc>
      </w:tr>
    </w:tbl>
    <w:p w:rsidR="008D418E" w:rsidRDefault="008D418E"/>
    <w:sectPr w:rsidR="008D418E" w:rsidSect="00FA06F4">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5C0" w:rsidRDefault="008845C0" w:rsidP="00DF7B2C">
      <w:r>
        <w:separator/>
      </w:r>
    </w:p>
  </w:endnote>
  <w:endnote w:type="continuationSeparator" w:id="1">
    <w:p w:rsidR="008845C0" w:rsidRDefault="008845C0" w:rsidP="00DF7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宋体-18030">
    <w:altName w:val="华文细黑"/>
    <w:charset w:val="86"/>
    <w:family w:val="modern"/>
    <w:pitch w:val="fixed"/>
    <w:sig w:usb0="800022A7" w:usb1="880F3C78" w:usb2="000A005E"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891"/>
      <w:docPartObj>
        <w:docPartGallery w:val="Page Numbers (Bottom of Page)"/>
        <w:docPartUnique/>
      </w:docPartObj>
    </w:sdtPr>
    <w:sdtContent>
      <w:p w:rsidR="008A36B7" w:rsidRDefault="009742B6">
        <w:pPr>
          <w:pStyle w:val="a7"/>
          <w:jc w:val="center"/>
        </w:pPr>
        <w:r w:rsidRPr="009742B6">
          <w:fldChar w:fldCharType="begin"/>
        </w:r>
        <w:r w:rsidR="008A36B7">
          <w:instrText xml:space="preserve"> PAGE   \* MERGEFORMAT </w:instrText>
        </w:r>
        <w:r w:rsidRPr="009742B6">
          <w:fldChar w:fldCharType="separate"/>
        </w:r>
        <w:r w:rsidR="00C77ED5" w:rsidRPr="00C77ED5">
          <w:rPr>
            <w:noProof/>
            <w:lang w:val="zh-CN"/>
          </w:rPr>
          <w:t>1</w:t>
        </w:r>
        <w:r>
          <w:rPr>
            <w:noProof/>
            <w:lang w:val="zh-CN"/>
          </w:rPr>
          <w:fldChar w:fldCharType="end"/>
        </w:r>
      </w:p>
    </w:sdtContent>
  </w:sdt>
  <w:p w:rsidR="008A36B7" w:rsidRDefault="008A36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5C0" w:rsidRDefault="008845C0" w:rsidP="00DF7B2C">
      <w:r>
        <w:separator/>
      </w:r>
    </w:p>
  </w:footnote>
  <w:footnote w:type="continuationSeparator" w:id="1">
    <w:p w:rsidR="008845C0" w:rsidRDefault="008845C0" w:rsidP="00DF7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BEF"/>
    <w:multiLevelType w:val="hybridMultilevel"/>
    <w:tmpl w:val="421A39A0"/>
    <w:lvl w:ilvl="0" w:tplc="5F2226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32437E5"/>
    <w:multiLevelType w:val="hybridMultilevel"/>
    <w:tmpl w:val="27B25BE6"/>
    <w:lvl w:ilvl="0" w:tplc="FFFFFFFF">
      <w:start w:val="2001"/>
      <w:numFmt w:val="decimal"/>
      <w:lvlText w:val="%1"/>
      <w:lvlJc w:val="left"/>
      <w:pPr>
        <w:tabs>
          <w:tab w:val="num" w:pos="2595"/>
        </w:tabs>
        <w:ind w:left="2595" w:hanging="1155"/>
      </w:pPr>
      <w:rPr>
        <w:rFonts w:hint="eastAsia"/>
      </w:rPr>
    </w:lvl>
    <w:lvl w:ilvl="1" w:tplc="FFFFFFFF" w:tentative="1">
      <w:start w:val="1"/>
      <w:numFmt w:val="lowerLetter"/>
      <w:lvlText w:val="%2)"/>
      <w:lvlJc w:val="left"/>
      <w:pPr>
        <w:tabs>
          <w:tab w:val="num" w:pos="2280"/>
        </w:tabs>
        <w:ind w:left="2280" w:hanging="420"/>
      </w:pPr>
    </w:lvl>
    <w:lvl w:ilvl="2" w:tplc="FFFFFFFF" w:tentative="1">
      <w:start w:val="1"/>
      <w:numFmt w:val="lowerRoman"/>
      <w:lvlText w:val="%3."/>
      <w:lvlJc w:val="right"/>
      <w:pPr>
        <w:tabs>
          <w:tab w:val="num" w:pos="2700"/>
        </w:tabs>
        <w:ind w:left="2700" w:hanging="420"/>
      </w:pPr>
    </w:lvl>
    <w:lvl w:ilvl="3" w:tplc="FFFFFFFF" w:tentative="1">
      <w:start w:val="1"/>
      <w:numFmt w:val="decimal"/>
      <w:lvlText w:val="%4."/>
      <w:lvlJc w:val="left"/>
      <w:pPr>
        <w:tabs>
          <w:tab w:val="num" w:pos="3120"/>
        </w:tabs>
        <w:ind w:left="3120" w:hanging="420"/>
      </w:pPr>
    </w:lvl>
    <w:lvl w:ilvl="4" w:tplc="FFFFFFFF" w:tentative="1">
      <w:start w:val="1"/>
      <w:numFmt w:val="lowerLetter"/>
      <w:lvlText w:val="%5)"/>
      <w:lvlJc w:val="left"/>
      <w:pPr>
        <w:tabs>
          <w:tab w:val="num" w:pos="3540"/>
        </w:tabs>
        <w:ind w:left="3540" w:hanging="420"/>
      </w:pPr>
    </w:lvl>
    <w:lvl w:ilvl="5" w:tplc="FFFFFFFF" w:tentative="1">
      <w:start w:val="1"/>
      <w:numFmt w:val="lowerRoman"/>
      <w:lvlText w:val="%6."/>
      <w:lvlJc w:val="right"/>
      <w:pPr>
        <w:tabs>
          <w:tab w:val="num" w:pos="3960"/>
        </w:tabs>
        <w:ind w:left="3960" w:hanging="420"/>
      </w:pPr>
    </w:lvl>
    <w:lvl w:ilvl="6" w:tplc="FFFFFFFF" w:tentative="1">
      <w:start w:val="1"/>
      <w:numFmt w:val="decimal"/>
      <w:lvlText w:val="%7."/>
      <w:lvlJc w:val="left"/>
      <w:pPr>
        <w:tabs>
          <w:tab w:val="num" w:pos="4380"/>
        </w:tabs>
        <w:ind w:left="4380" w:hanging="420"/>
      </w:pPr>
    </w:lvl>
    <w:lvl w:ilvl="7" w:tplc="FFFFFFFF" w:tentative="1">
      <w:start w:val="1"/>
      <w:numFmt w:val="lowerLetter"/>
      <w:lvlText w:val="%8)"/>
      <w:lvlJc w:val="left"/>
      <w:pPr>
        <w:tabs>
          <w:tab w:val="num" w:pos="4800"/>
        </w:tabs>
        <w:ind w:left="4800" w:hanging="420"/>
      </w:pPr>
    </w:lvl>
    <w:lvl w:ilvl="8" w:tplc="FFFFFFFF" w:tentative="1">
      <w:start w:val="1"/>
      <w:numFmt w:val="lowerRoman"/>
      <w:lvlText w:val="%9."/>
      <w:lvlJc w:val="right"/>
      <w:pPr>
        <w:tabs>
          <w:tab w:val="num" w:pos="5220"/>
        </w:tabs>
        <w:ind w:left="5220" w:hanging="420"/>
      </w:pPr>
    </w:lvl>
  </w:abstractNum>
  <w:abstractNum w:abstractNumId="2">
    <w:nsid w:val="0764437E"/>
    <w:multiLevelType w:val="hybridMultilevel"/>
    <w:tmpl w:val="1A987A0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494D66"/>
    <w:multiLevelType w:val="hybridMultilevel"/>
    <w:tmpl w:val="9DEE4D62"/>
    <w:lvl w:ilvl="0" w:tplc="B65686EE">
      <w:start w:val="1"/>
      <w:numFmt w:val="decimal"/>
      <w:lvlText w:val="%1."/>
      <w:lvlJc w:val="left"/>
      <w:pPr>
        <w:tabs>
          <w:tab w:val="num" w:pos="928"/>
        </w:tabs>
        <w:ind w:left="928" w:hanging="360"/>
      </w:pPr>
      <w:rPr>
        <w:rFonts w:hAnsi="Times New Roman" w:hint="eastAsia"/>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4">
    <w:nsid w:val="0A8A0418"/>
    <w:multiLevelType w:val="hybridMultilevel"/>
    <w:tmpl w:val="73643CC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CC10680"/>
    <w:multiLevelType w:val="hybridMultilevel"/>
    <w:tmpl w:val="F99430F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66171"/>
    <w:multiLevelType w:val="hybridMultilevel"/>
    <w:tmpl w:val="05EED9EC"/>
    <w:lvl w:ilvl="0" w:tplc="938E495E">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109F47EE"/>
    <w:multiLevelType w:val="multilevel"/>
    <w:tmpl w:val="9DC40C5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753032B"/>
    <w:multiLevelType w:val="hybridMultilevel"/>
    <w:tmpl w:val="71D68EE2"/>
    <w:lvl w:ilvl="0" w:tplc="B65686EE">
      <w:start w:val="1"/>
      <w:numFmt w:val="decimal"/>
      <w:lvlText w:val="%1."/>
      <w:lvlJc w:val="left"/>
      <w:pPr>
        <w:tabs>
          <w:tab w:val="num" w:pos="360"/>
        </w:tabs>
        <w:ind w:left="360" w:hanging="360"/>
      </w:pPr>
      <w:rPr>
        <w:rFonts w:hAnsi="Times New Roman" w:hint="eastAsia"/>
      </w:rPr>
    </w:lvl>
    <w:lvl w:ilvl="1" w:tplc="8A184D7E">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39579B"/>
    <w:multiLevelType w:val="hybridMultilevel"/>
    <w:tmpl w:val="2940F5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AC6656C"/>
    <w:multiLevelType w:val="hybridMultilevel"/>
    <w:tmpl w:val="587847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B22342"/>
    <w:multiLevelType w:val="hybridMultilevel"/>
    <w:tmpl w:val="8160CA7C"/>
    <w:lvl w:ilvl="0" w:tplc="A42A5556">
      <w:start w:val="1"/>
      <w:numFmt w:val="decimal"/>
      <w:lvlText w:val="%1)"/>
      <w:lvlJc w:val="left"/>
      <w:pPr>
        <w:tabs>
          <w:tab w:val="num" w:pos="840"/>
        </w:tabs>
        <w:ind w:left="840" w:hanging="420"/>
      </w:pPr>
      <w:rPr>
        <w:rFonts w:hint="eastAsia"/>
      </w:rPr>
    </w:lvl>
    <w:lvl w:ilvl="1" w:tplc="A53C6D66">
      <w:start w:val="1"/>
      <w:numFmt w:val="decimal"/>
      <w:lvlText w:val="%2、"/>
      <w:lvlJc w:val="left"/>
      <w:pPr>
        <w:tabs>
          <w:tab w:val="num" w:pos="300"/>
        </w:tabs>
        <w:ind w:left="300" w:hanging="360"/>
      </w:pPr>
      <w:rPr>
        <w:rFonts w:hint="eastAsia"/>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12">
    <w:nsid w:val="25E57B8D"/>
    <w:multiLevelType w:val="hybridMultilevel"/>
    <w:tmpl w:val="2DBCDA60"/>
    <w:lvl w:ilvl="0" w:tplc="04090011">
      <w:start w:val="1"/>
      <w:numFmt w:val="decimal"/>
      <w:lvlText w:val="%1)"/>
      <w:lvlJc w:val="left"/>
      <w:pPr>
        <w:tabs>
          <w:tab w:val="num" w:pos="1500"/>
        </w:tabs>
        <w:ind w:left="150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2C5917C3"/>
    <w:multiLevelType w:val="multilevel"/>
    <w:tmpl w:val="C9A69A3E"/>
    <w:lvl w:ilvl="0">
      <w:start w:val="1"/>
      <w:numFmt w:val="none"/>
      <w:pStyle w:val="a"/>
      <w:suff w:val="nothing"/>
      <w:lvlText w:val="%1——"/>
      <w:lvlJc w:val="left"/>
      <w:pPr>
        <w:ind w:left="1668"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5D557B4"/>
    <w:multiLevelType w:val="hybridMultilevel"/>
    <w:tmpl w:val="07EC535E"/>
    <w:lvl w:ilvl="0" w:tplc="A52E4DAA">
      <w:start w:val="1"/>
      <w:numFmt w:val="decimal"/>
      <w:suff w:val="nothing"/>
      <w:lvlText w:val="%1."/>
      <w:lvlJc w:val="left"/>
      <w:pPr>
        <w:ind w:left="420" w:hanging="420"/>
      </w:pPr>
      <w:rPr>
        <w:rFonts w:ascii="仿宋" w:eastAsia="仿宋" w:hAnsi="仿宋"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B7F2583"/>
    <w:multiLevelType w:val="hybridMultilevel"/>
    <w:tmpl w:val="B518E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9E1AEA"/>
    <w:multiLevelType w:val="hybridMultilevel"/>
    <w:tmpl w:val="EE26AFE6"/>
    <w:lvl w:ilvl="0" w:tplc="6654006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41EA7A41"/>
    <w:multiLevelType w:val="hybridMultilevel"/>
    <w:tmpl w:val="321CD8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2CE0EFE"/>
    <w:multiLevelType w:val="hybridMultilevel"/>
    <w:tmpl w:val="12C67796"/>
    <w:lvl w:ilvl="0" w:tplc="00C0393C">
      <w:start w:val="2"/>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3764D69"/>
    <w:multiLevelType w:val="hybridMultilevel"/>
    <w:tmpl w:val="85A8FA12"/>
    <w:lvl w:ilvl="0" w:tplc="8306FD5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015E62"/>
    <w:multiLevelType w:val="hybridMultilevel"/>
    <w:tmpl w:val="29AE439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3D271CA"/>
    <w:multiLevelType w:val="hybridMultilevel"/>
    <w:tmpl w:val="9002FFF8"/>
    <w:lvl w:ilvl="0" w:tplc="62166732">
      <w:start w:val="1"/>
      <w:numFmt w:val="japaneseCounting"/>
      <w:lvlText w:val="%1、"/>
      <w:lvlJc w:val="left"/>
      <w:pPr>
        <w:tabs>
          <w:tab w:val="num" w:pos="1360"/>
        </w:tabs>
        <w:ind w:left="1360" w:hanging="720"/>
      </w:pPr>
      <w:rPr>
        <w:rFonts w:hint="eastAsia"/>
      </w:rPr>
    </w:lvl>
    <w:lvl w:ilvl="1" w:tplc="6422DC76">
      <w:start w:val="1"/>
      <w:numFmt w:val="decimal"/>
      <w:lvlText w:val="%2．"/>
      <w:lvlJc w:val="left"/>
      <w:pPr>
        <w:tabs>
          <w:tab w:val="num" w:pos="1780"/>
        </w:tabs>
        <w:ind w:left="1780" w:hanging="720"/>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2">
    <w:nsid w:val="53FC3545"/>
    <w:multiLevelType w:val="hybridMultilevel"/>
    <w:tmpl w:val="87E4B3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5876F08"/>
    <w:multiLevelType w:val="hybridMultilevel"/>
    <w:tmpl w:val="6548E938"/>
    <w:lvl w:ilvl="0" w:tplc="04090011">
      <w:start w:val="1"/>
      <w:numFmt w:val="decimal"/>
      <w:lvlText w:val="%1)"/>
      <w:lvlJc w:val="left"/>
      <w:pPr>
        <w:tabs>
          <w:tab w:val="num" w:pos="840"/>
        </w:tabs>
        <w:ind w:left="840" w:hanging="420"/>
      </w:pPr>
    </w:lvl>
    <w:lvl w:ilvl="1" w:tplc="8CD64F60">
      <w:start w:val="4"/>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C5D193F"/>
    <w:multiLevelType w:val="hybridMultilevel"/>
    <w:tmpl w:val="973C3E0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5FB2015A"/>
    <w:multiLevelType w:val="hybridMultilevel"/>
    <w:tmpl w:val="2A1600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14A172F"/>
    <w:multiLevelType w:val="hybridMultilevel"/>
    <w:tmpl w:val="E31EBB9C"/>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7">
    <w:nsid w:val="72307C88"/>
    <w:multiLevelType w:val="hybridMultilevel"/>
    <w:tmpl w:val="A5961A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BC208BC"/>
    <w:multiLevelType w:val="hybridMultilevel"/>
    <w:tmpl w:val="96B045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DDB161B"/>
    <w:multiLevelType w:val="hybridMultilevel"/>
    <w:tmpl w:val="89F05968"/>
    <w:lvl w:ilvl="0" w:tplc="8306FD5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E7823EE"/>
    <w:multiLevelType w:val="hybridMultilevel"/>
    <w:tmpl w:val="4E3CA2E6"/>
    <w:lvl w:ilvl="0" w:tplc="648A8514">
      <w:start w:val="3"/>
      <w:numFmt w:val="japaneseCounting"/>
      <w:lvlText w:val="%1、"/>
      <w:lvlJc w:val="left"/>
      <w:pPr>
        <w:tabs>
          <w:tab w:val="num" w:pos="720"/>
        </w:tabs>
        <w:ind w:left="720" w:hanging="720"/>
      </w:pPr>
      <w:rPr>
        <w:rFonts w:hint="eastAsia"/>
      </w:rPr>
    </w:lvl>
    <w:lvl w:ilvl="1" w:tplc="02C6C4EE">
      <w:start w:val="1"/>
      <w:numFmt w:val="japaneseCounting"/>
      <w:lvlText w:val="（%2）"/>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F524693"/>
    <w:multiLevelType w:val="hybridMultilevel"/>
    <w:tmpl w:val="87EA7D2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F5B12FE"/>
    <w:multiLevelType w:val="hybridMultilevel"/>
    <w:tmpl w:val="582AC0F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29"/>
  </w:num>
  <w:num w:numId="3">
    <w:abstractNumId w:val="19"/>
  </w:num>
  <w:num w:numId="4">
    <w:abstractNumId w:val="1"/>
  </w:num>
  <w:num w:numId="5">
    <w:abstractNumId w:val="25"/>
  </w:num>
  <w:num w:numId="6">
    <w:abstractNumId w:val="4"/>
  </w:num>
  <w:num w:numId="7">
    <w:abstractNumId w:val="27"/>
  </w:num>
  <w:num w:numId="8">
    <w:abstractNumId w:val="28"/>
  </w:num>
  <w:num w:numId="9">
    <w:abstractNumId w:val="7"/>
  </w:num>
  <w:num w:numId="10">
    <w:abstractNumId w:val="24"/>
  </w:num>
  <w:num w:numId="11">
    <w:abstractNumId w:val="20"/>
  </w:num>
  <w:num w:numId="12">
    <w:abstractNumId w:val="32"/>
  </w:num>
  <w:num w:numId="13">
    <w:abstractNumId w:val="6"/>
  </w:num>
  <w:num w:numId="14">
    <w:abstractNumId w:val="11"/>
  </w:num>
  <w:num w:numId="15">
    <w:abstractNumId w:val="30"/>
  </w:num>
  <w:num w:numId="16">
    <w:abstractNumId w:val="5"/>
  </w:num>
  <w:num w:numId="17">
    <w:abstractNumId w:val="10"/>
  </w:num>
  <w:num w:numId="18">
    <w:abstractNumId w:val="15"/>
  </w:num>
  <w:num w:numId="19">
    <w:abstractNumId w:val="9"/>
  </w:num>
  <w:num w:numId="20">
    <w:abstractNumId w:val="23"/>
  </w:num>
  <w:num w:numId="21">
    <w:abstractNumId w:val="31"/>
  </w:num>
  <w:num w:numId="22">
    <w:abstractNumId w:val="18"/>
  </w:num>
  <w:num w:numId="23">
    <w:abstractNumId w:val="12"/>
  </w:num>
  <w:num w:numId="24">
    <w:abstractNumId w:val="21"/>
  </w:num>
  <w:num w:numId="25">
    <w:abstractNumId w:val="8"/>
  </w:num>
  <w:num w:numId="26">
    <w:abstractNumId w:val="16"/>
  </w:num>
  <w:num w:numId="27">
    <w:abstractNumId w:val="3"/>
  </w:num>
  <w:num w:numId="28">
    <w:abstractNumId w:val="0"/>
  </w:num>
  <w:num w:numId="29">
    <w:abstractNumId w:val="26"/>
  </w:num>
  <w:num w:numId="30">
    <w:abstractNumId w:val="22"/>
  </w:num>
  <w:num w:numId="31">
    <w:abstractNumId w:val="13"/>
  </w:num>
  <w:num w:numId="32">
    <w:abstractNumId w:val="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6F4"/>
    <w:rsid w:val="00006E8C"/>
    <w:rsid w:val="000077DE"/>
    <w:rsid w:val="00017217"/>
    <w:rsid w:val="00023A49"/>
    <w:rsid w:val="000414B3"/>
    <w:rsid w:val="0004395A"/>
    <w:rsid w:val="000442CB"/>
    <w:rsid w:val="00050E0E"/>
    <w:rsid w:val="00052948"/>
    <w:rsid w:val="000566EF"/>
    <w:rsid w:val="00056A02"/>
    <w:rsid w:val="00072AC2"/>
    <w:rsid w:val="00081DB6"/>
    <w:rsid w:val="00092BF2"/>
    <w:rsid w:val="00093A2D"/>
    <w:rsid w:val="000B34FA"/>
    <w:rsid w:val="000B4848"/>
    <w:rsid w:val="000B6109"/>
    <w:rsid w:val="000E24EE"/>
    <w:rsid w:val="000E6823"/>
    <w:rsid w:val="000E6D04"/>
    <w:rsid w:val="000E7037"/>
    <w:rsid w:val="001123FF"/>
    <w:rsid w:val="00126843"/>
    <w:rsid w:val="0013109E"/>
    <w:rsid w:val="001458D2"/>
    <w:rsid w:val="001511E1"/>
    <w:rsid w:val="00161009"/>
    <w:rsid w:val="0016396B"/>
    <w:rsid w:val="00170CEB"/>
    <w:rsid w:val="00173FCE"/>
    <w:rsid w:val="00174CE6"/>
    <w:rsid w:val="00174FC5"/>
    <w:rsid w:val="0017673E"/>
    <w:rsid w:val="0019226F"/>
    <w:rsid w:val="00192BAE"/>
    <w:rsid w:val="001A17DC"/>
    <w:rsid w:val="001A3599"/>
    <w:rsid w:val="001C0B19"/>
    <w:rsid w:val="001C45AB"/>
    <w:rsid w:val="001D1005"/>
    <w:rsid w:val="001D4179"/>
    <w:rsid w:val="001D7714"/>
    <w:rsid w:val="001F700D"/>
    <w:rsid w:val="00201987"/>
    <w:rsid w:val="00206267"/>
    <w:rsid w:val="00213470"/>
    <w:rsid w:val="00221262"/>
    <w:rsid w:val="002231BA"/>
    <w:rsid w:val="00227748"/>
    <w:rsid w:val="002347DB"/>
    <w:rsid w:val="00236C2F"/>
    <w:rsid w:val="00247DE6"/>
    <w:rsid w:val="00257195"/>
    <w:rsid w:val="00274729"/>
    <w:rsid w:val="00282782"/>
    <w:rsid w:val="00285D17"/>
    <w:rsid w:val="002A74AE"/>
    <w:rsid w:val="002B1130"/>
    <w:rsid w:val="002C10DC"/>
    <w:rsid w:val="002C68E3"/>
    <w:rsid w:val="002D185E"/>
    <w:rsid w:val="002D235C"/>
    <w:rsid w:val="002D494E"/>
    <w:rsid w:val="002D7207"/>
    <w:rsid w:val="002E37AB"/>
    <w:rsid w:val="002E4B33"/>
    <w:rsid w:val="002E4D0C"/>
    <w:rsid w:val="002E7290"/>
    <w:rsid w:val="002E77AA"/>
    <w:rsid w:val="002F6576"/>
    <w:rsid w:val="002F7F24"/>
    <w:rsid w:val="00305079"/>
    <w:rsid w:val="00305A56"/>
    <w:rsid w:val="00310CCF"/>
    <w:rsid w:val="003217A7"/>
    <w:rsid w:val="00322267"/>
    <w:rsid w:val="00331B0D"/>
    <w:rsid w:val="00347314"/>
    <w:rsid w:val="00363D47"/>
    <w:rsid w:val="003854B1"/>
    <w:rsid w:val="003B0DEF"/>
    <w:rsid w:val="003B3EFD"/>
    <w:rsid w:val="003D6285"/>
    <w:rsid w:val="003E169A"/>
    <w:rsid w:val="003E46C2"/>
    <w:rsid w:val="003E46E2"/>
    <w:rsid w:val="00407945"/>
    <w:rsid w:val="00411EA6"/>
    <w:rsid w:val="00412249"/>
    <w:rsid w:val="00421553"/>
    <w:rsid w:val="00423369"/>
    <w:rsid w:val="004241AE"/>
    <w:rsid w:val="0042628E"/>
    <w:rsid w:val="00432F15"/>
    <w:rsid w:val="00451D4C"/>
    <w:rsid w:val="00453D0D"/>
    <w:rsid w:val="00461D48"/>
    <w:rsid w:val="00466F12"/>
    <w:rsid w:val="004828C7"/>
    <w:rsid w:val="00484C9A"/>
    <w:rsid w:val="00496648"/>
    <w:rsid w:val="004B07A3"/>
    <w:rsid w:val="004D0435"/>
    <w:rsid w:val="004D1DBC"/>
    <w:rsid w:val="004D2553"/>
    <w:rsid w:val="004E0B52"/>
    <w:rsid w:val="004E44C4"/>
    <w:rsid w:val="004E5724"/>
    <w:rsid w:val="004F4912"/>
    <w:rsid w:val="004F5B70"/>
    <w:rsid w:val="00501030"/>
    <w:rsid w:val="0050516E"/>
    <w:rsid w:val="005052EB"/>
    <w:rsid w:val="00523208"/>
    <w:rsid w:val="00523FEC"/>
    <w:rsid w:val="00524E4C"/>
    <w:rsid w:val="005271F6"/>
    <w:rsid w:val="005353B2"/>
    <w:rsid w:val="00536629"/>
    <w:rsid w:val="00536F42"/>
    <w:rsid w:val="005472B6"/>
    <w:rsid w:val="00550E2F"/>
    <w:rsid w:val="005549B8"/>
    <w:rsid w:val="005631DB"/>
    <w:rsid w:val="005707A5"/>
    <w:rsid w:val="005754D2"/>
    <w:rsid w:val="00582307"/>
    <w:rsid w:val="0058543C"/>
    <w:rsid w:val="005A2582"/>
    <w:rsid w:val="005C3587"/>
    <w:rsid w:val="005C54B0"/>
    <w:rsid w:val="005C6D24"/>
    <w:rsid w:val="005D21A1"/>
    <w:rsid w:val="005F4095"/>
    <w:rsid w:val="0060183C"/>
    <w:rsid w:val="00601DBA"/>
    <w:rsid w:val="006022A8"/>
    <w:rsid w:val="00613B97"/>
    <w:rsid w:val="00626041"/>
    <w:rsid w:val="00626ADA"/>
    <w:rsid w:val="006403B4"/>
    <w:rsid w:val="00645B7A"/>
    <w:rsid w:val="00647A91"/>
    <w:rsid w:val="0065044C"/>
    <w:rsid w:val="00652D8E"/>
    <w:rsid w:val="00671F7C"/>
    <w:rsid w:val="00671F99"/>
    <w:rsid w:val="00672471"/>
    <w:rsid w:val="006756C3"/>
    <w:rsid w:val="00676E02"/>
    <w:rsid w:val="00682861"/>
    <w:rsid w:val="00682FBD"/>
    <w:rsid w:val="006A3646"/>
    <w:rsid w:val="006A789D"/>
    <w:rsid w:val="006B180F"/>
    <w:rsid w:val="006B5989"/>
    <w:rsid w:val="006C7655"/>
    <w:rsid w:val="006D024A"/>
    <w:rsid w:val="006D13E2"/>
    <w:rsid w:val="006E563F"/>
    <w:rsid w:val="006F1CE1"/>
    <w:rsid w:val="006F51B2"/>
    <w:rsid w:val="006F7A35"/>
    <w:rsid w:val="0070055A"/>
    <w:rsid w:val="00701193"/>
    <w:rsid w:val="007030DD"/>
    <w:rsid w:val="00705419"/>
    <w:rsid w:val="007122E5"/>
    <w:rsid w:val="00712D62"/>
    <w:rsid w:val="007137CE"/>
    <w:rsid w:val="007157F8"/>
    <w:rsid w:val="00720531"/>
    <w:rsid w:val="00724A4A"/>
    <w:rsid w:val="00725E94"/>
    <w:rsid w:val="00726CD1"/>
    <w:rsid w:val="00733C6B"/>
    <w:rsid w:val="00757197"/>
    <w:rsid w:val="0075735D"/>
    <w:rsid w:val="00763573"/>
    <w:rsid w:val="00765CEA"/>
    <w:rsid w:val="00766D3E"/>
    <w:rsid w:val="0076717E"/>
    <w:rsid w:val="0077159E"/>
    <w:rsid w:val="007840B2"/>
    <w:rsid w:val="0078425B"/>
    <w:rsid w:val="0078596C"/>
    <w:rsid w:val="007B22C5"/>
    <w:rsid w:val="007B6FA0"/>
    <w:rsid w:val="007D5FB0"/>
    <w:rsid w:val="007D61BC"/>
    <w:rsid w:val="007D6CF1"/>
    <w:rsid w:val="007E23D4"/>
    <w:rsid w:val="007E2B7C"/>
    <w:rsid w:val="007E489B"/>
    <w:rsid w:val="007F0F4F"/>
    <w:rsid w:val="007F18CB"/>
    <w:rsid w:val="007F5624"/>
    <w:rsid w:val="00800AE6"/>
    <w:rsid w:val="00803E03"/>
    <w:rsid w:val="00807733"/>
    <w:rsid w:val="00835943"/>
    <w:rsid w:val="00842F15"/>
    <w:rsid w:val="00846060"/>
    <w:rsid w:val="008500BA"/>
    <w:rsid w:val="00852C64"/>
    <w:rsid w:val="008540AF"/>
    <w:rsid w:val="00866EB5"/>
    <w:rsid w:val="00873DE9"/>
    <w:rsid w:val="008804B1"/>
    <w:rsid w:val="00880E5B"/>
    <w:rsid w:val="00883A89"/>
    <w:rsid w:val="008845C0"/>
    <w:rsid w:val="00884D2B"/>
    <w:rsid w:val="008A36B7"/>
    <w:rsid w:val="008A6310"/>
    <w:rsid w:val="008B3813"/>
    <w:rsid w:val="008C0CAA"/>
    <w:rsid w:val="008C22D0"/>
    <w:rsid w:val="008C6B75"/>
    <w:rsid w:val="008D418E"/>
    <w:rsid w:val="008D6A68"/>
    <w:rsid w:val="008E0DA3"/>
    <w:rsid w:val="008E2A59"/>
    <w:rsid w:val="008E777D"/>
    <w:rsid w:val="008F3728"/>
    <w:rsid w:val="0090102F"/>
    <w:rsid w:val="0090776D"/>
    <w:rsid w:val="009203BD"/>
    <w:rsid w:val="00920AD3"/>
    <w:rsid w:val="009220A1"/>
    <w:rsid w:val="00926C38"/>
    <w:rsid w:val="00940CFA"/>
    <w:rsid w:val="00966FC1"/>
    <w:rsid w:val="00967A5E"/>
    <w:rsid w:val="00972306"/>
    <w:rsid w:val="009742B6"/>
    <w:rsid w:val="00981224"/>
    <w:rsid w:val="009848B0"/>
    <w:rsid w:val="009850EC"/>
    <w:rsid w:val="009852CE"/>
    <w:rsid w:val="00995ED5"/>
    <w:rsid w:val="009A39A5"/>
    <w:rsid w:val="009B473E"/>
    <w:rsid w:val="009B72A2"/>
    <w:rsid w:val="009C0D10"/>
    <w:rsid w:val="009C141C"/>
    <w:rsid w:val="009C33F6"/>
    <w:rsid w:val="009D2FC4"/>
    <w:rsid w:val="009D6923"/>
    <w:rsid w:val="009E0053"/>
    <w:rsid w:val="009E43D3"/>
    <w:rsid w:val="009E6621"/>
    <w:rsid w:val="009F340D"/>
    <w:rsid w:val="009F5A74"/>
    <w:rsid w:val="00A04FA3"/>
    <w:rsid w:val="00A05D93"/>
    <w:rsid w:val="00A16F19"/>
    <w:rsid w:val="00A17B27"/>
    <w:rsid w:val="00A2091F"/>
    <w:rsid w:val="00A27CE9"/>
    <w:rsid w:val="00A34F10"/>
    <w:rsid w:val="00A44199"/>
    <w:rsid w:val="00A53A38"/>
    <w:rsid w:val="00A65274"/>
    <w:rsid w:val="00A752A8"/>
    <w:rsid w:val="00A758BA"/>
    <w:rsid w:val="00A7723A"/>
    <w:rsid w:val="00A814ED"/>
    <w:rsid w:val="00A8570E"/>
    <w:rsid w:val="00A90818"/>
    <w:rsid w:val="00A947D1"/>
    <w:rsid w:val="00AA5AA6"/>
    <w:rsid w:val="00AC2E1E"/>
    <w:rsid w:val="00AC602F"/>
    <w:rsid w:val="00AD6302"/>
    <w:rsid w:val="00AD6945"/>
    <w:rsid w:val="00AD6E1D"/>
    <w:rsid w:val="00AE28F6"/>
    <w:rsid w:val="00AF2882"/>
    <w:rsid w:val="00AF752D"/>
    <w:rsid w:val="00B02DDE"/>
    <w:rsid w:val="00B03F8A"/>
    <w:rsid w:val="00B04DFA"/>
    <w:rsid w:val="00B210B0"/>
    <w:rsid w:val="00B2468B"/>
    <w:rsid w:val="00B27B77"/>
    <w:rsid w:val="00B363D7"/>
    <w:rsid w:val="00B40FFD"/>
    <w:rsid w:val="00B4237F"/>
    <w:rsid w:val="00B50118"/>
    <w:rsid w:val="00B5146C"/>
    <w:rsid w:val="00B62C75"/>
    <w:rsid w:val="00B64B31"/>
    <w:rsid w:val="00B6677D"/>
    <w:rsid w:val="00B6709E"/>
    <w:rsid w:val="00B67513"/>
    <w:rsid w:val="00B76005"/>
    <w:rsid w:val="00B77D09"/>
    <w:rsid w:val="00B80A0A"/>
    <w:rsid w:val="00BA0DA8"/>
    <w:rsid w:val="00BA4AA9"/>
    <w:rsid w:val="00BB06EF"/>
    <w:rsid w:val="00BB6768"/>
    <w:rsid w:val="00BC6DC3"/>
    <w:rsid w:val="00BD472A"/>
    <w:rsid w:val="00BE53A0"/>
    <w:rsid w:val="00C01879"/>
    <w:rsid w:val="00C03055"/>
    <w:rsid w:val="00C134EB"/>
    <w:rsid w:val="00C13795"/>
    <w:rsid w:val="00C13D8F"/>
    <w:rsid w:val="00C4092E"/>
    <w:rsid w:val="00C4641B"/>
    <w:rsid w:val="00C4730B"/>
    <w:rsid w:val="00C54305"/>
    <w:rsid w:val="00C64A5F"/>
    <w:rsid w:val="00C77ED5"/>
    <w:rsid w:val="00C81F1B"/>
    <w:rsid w:val="00C84DF2"/>
    <w:rsid w:val="00C91361"/>
    <w:rsid w:val="00C9542E"/>
    <w:rsid w:val="00CA4CA6"/>
    <w:rsid w:val="00CB21E8"/>
    <w:rsid w:val="00CB623E"/>
    <w:rsid w:val="00CC549E"/>
    <w:rsid w:val="00CC5E7F"/>
    <w:rsid w:val="00CD4DE6"/>
    <w:rsid w:val="00CE3668"/>
    <w:rsid w:val="00CE59EA"/>
    <w:rsid w:val="00CE5A3A"/>
    <w:rsid w:val="00CF5BB3"/>
    <w:rsid w:val="00D03D16"/>
    <w:rsid w:val="00D07FAA"/>
    <w:rsid w:val="00D12D76"/>
    <w:rsid w:val="00D130F5"/>
    <w:rsid w:val="00D136C8"/>
    <w:rsid w:val="00D26DAF"/>
    <w:rsid w:val="00D33B77"/>
    <w:rsid w:val="00D34FAA"/>
    <w:rsid w:val="00D3504B"/>
    <w:rsid w:val="00D462C4"/>
    <w:rsid w:val="00D5034D"/>
    <w:rsid w:val="00D606B3"/>
    <w:rsid w:val="00D60799"/>
    <w:rsid w:val="00D777AF"/>
    <w:rsid w:val="00D91859"/>
    <w:rsid w:val="00D936DD"/>
    <w:rsid w:val="00D96742"/>
    <w:rsid w:val="00D9678D"/>
    <w:rsid w:val="00D97450"/>
    <w:rsid w:val="00DA4704"/>
    <w:rsid w:val="00DA756E"/>
    <w:rsid w:val="00DB2D20"/>
    <w:rsid w:val="00DB30BB"/>
    <w:rsid w:val="00DB408B"/>
    <w:rsid w:val="00DB71DC"/>
    <w:rsid w:val="00DD168B"/>
    <w:rsid w:val="00DE0AAD"/>
    <w:rsid w:val="00DE3003"/>
    <w:rsid w:val="00DE47F9"/>
    <w:rsid w:val="00DF2A99"/>
    <w:rsid w:val="00DF7B2C"/>
    <w:rsid w:val="00E0152C"/>
    <w:rsid w:val="00E0232C"/>
    <w:rsid w:val="00E02774"/>
    <w:rsid w:val="00E029E6"/>
    <w:rsid w:val="00E04992"/>
    <w:rsid w:val="00E112DE"/>
    <w:rsid w:val="00E20E34"/>
    <w:rsid w:val="00E24BC1"/>
    <w:rsid w:val="00E46B90"/>
    <w:rsid w:val="00E47248"/>
    <w:rsid w:val="00E550BF"/>
    <w:rsid w:val="00E571BF"/>
    <w:rsid w:val="00E62776"/>
    <w:rsid w:val="00E62964"/>
    <w:rsid w:val="00E70163"/>
    <w:rsid w:val="00E71E8F"/>
    <w:rsid w:val="00E8019F"/>
    <w:rsid w:val="00E80EFA"/>
    <w:rsid w:val="00E81AF3"/>
    <w:rsid w:val="00E945B8"/>
    <w:rsid w:val="00E949A5"/>
    <w:rsid w:val="00EA1931"/>
    <w:rsid w:val="00EA2530"/>
    <w:rsid w:val="00EA4518"/>
    <w:rsid w:val="00EB297E"/>
    <w:rsid w:val="00EB3B08"/>
    <w:rsid w:val="00EB5EAF"/>
    <w:rsid w:val="00EB681A"/>
    <w:rsid w:val="00EC00EA"/>
    <w:rsid w:val="00EC059E"/>
    <w:rsid w:val="00EC5782"/>
    <w:rsid w:val="00EC683B"/>
    <w:rsid w:val="00EC689B"/>
    <w:rsid w:val="00F0189F"/>
    <w:rsid w:val="00F03407"/>
    <w:rsid w:val="00F036DB"/>
    <w:rsid w:val="00F134E8"/>
    <w:rsid w:val="00F2553C"/>
    <w:rsid w:val="00F42534"/>
    <w:rsid w:val="00F44D36"/>
    <w:rsid w:val="00F47B19"/>
    <w:rsid w:val="00F57AEC"/>
    <w:rsid w:val="00F6043B"/>
    <w:rsid w:val="00F66AD3"/>
    <w:rsid w:val="00F707A6"/>
    <w:rsid w:val="00F75867"/>
    <w:rsid w:val="00F8241E"/>
    <w:rsid w:val="00F970EE"/>
    <w:rsid w:val="00FA06F4"/>
    <w:rsid w:val="00FA5A69"/>
    <w:rsid w:val="00FA6653"/>
    <w:rsid w:val="00FB4A08"/>
    <w:rsid w:val="00FB5DB7"/>
    <w:rsid w:val="00FD17EB"/>
    <w:rsid w:val="00FD3D1E"/>
    <w:rsid w:val="00FD43FF"/>
    <w:rsid w:val="00FF6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06F4"/>
    <w:pPr>
      <w:widowControl w:val="0"/>
      <w:jc w:val="both"/>
    </w:pPr>
    <w:rPr>
      <w:rFonts w:ascii="Calibri" w:eastAsia="宋体" w:hAnsi="Calibri" w:cs="Times New Roman"/>
    </w:rPr>
  </w:style>
  <w:style w:type="paragraph" w:styleId="1">
    <w:name w:val="heading 1"/>
    <w:basedOn w:val="a2"/>
    <w:next w:val="a2"/>
    <w:link w:val="1Char"/>
    <w:qFormat/>
    <w:rsid w:val="00FA06F4"/>
    <w:pPr>
      <w:keepNext/>
      <w:ind w:firstLineChars="400" w:firstLine="1280"/>
      <w:outlineLvl w:val="0"/>
    </w:pPr>
    <w:rPr>
      <w:rFonts w:ascii="宋体-18030" w:eastAsia="宋体-18030" w:hAnsi="宋体-18030" w:cs="宋体-18030"/>
      <w:sz w:val="32"/>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FA06F4"/>
    <w:rPr>
      <w:rFonts w:ascii="宋体-18030" w:eastAsia="宋体-18030" w:hAnsi="宋体-18030" w:cs="宋体-18030"/>
      <w:sz w:val="32"/>
      <w:szCs w:val="24"/>
    </w:rPr>
  </w:style>
  <w:style w:type="paragraph" w:styleId="a6">
    <w:name w:val="header"/>
    <w:basedOn w:val="a2"/>
    <w:link w:val="Char"/>
    <w:uiPriority w:val="99"/>
    <w:unhideWhenUsed/>
    <w:rsid w:val="00FA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FA06F4"/>
    <w:rPr>
      <w:rFonts w:ascii="Calibri" w:eastAsia="宋体" w:hAnsi="Calibri" w:cs="Times New Roman"/>
      <w:sz w:val="18"/>
      <w:szCs w:val="18"/>
    </w:rPr>
  </w:style>
  <w:style w:type="paragraph" w:styleId="a7">
    <w:name w:val="footer"/>
    <w:basedOn w:val="a2"/>
    <w:link w:val="Char0"/>
    <w:uiPriority w:val="99"/>
    <w:unhideWhenUsed/>
    <w:rsid w:val="00FA06F4"/>
    <w:pPr>
      <w:tabs>
        <w:tab w:val="center" w:pos="4153"/>
        <w:tab w:val="right" w:pos="8306"/>
      </w:tabs>
      <w:snapToGrid w:val="0"/>
      <w:jc w:val="left"/>
    </w:pPr>
    <w:rPr>
      <w:sz w:val="18"/>
      <w:szCs w:val="18"/>
    </w:rPr>
  </w:style>
  <w:style w:type="character" w:customStyle="1" w:styleId="Char0">
    <w:name w:val="页脚 Char"/>
    <w:basedOn w:val="a3"/>
    <w:link w:val="a7"/>
    <w:uiPriority w:val="99"/>
    <w:rsid w:val="00FA06F4"/>
    <w:rPr>
      <w:rFonts w:ascii="Calibri" w:eastAsia="宋体" w:hAnsi="Calibri" w:cs="Times New Roman"/>
      <w:sz w:val="18"/>
      <w:szCs w:val="18"/>
    </w:rPr>
  </w:style>
  <w:style w:type="paragraph" w:styleId="a8">
    <w:name w:val="Balloon Text"/>
    <w:basedOn w:val="a2"/>
    <w:link w:val="Char1"/>
    <w:semiHidden/>
    <w:rsid w:val="00FA06F4"/>
    <w:rPr>
      <w:sz w:val="18"/>
      <w:szCs w:val="18"/>
    </w:rPr>
  </w:style>
  <w:style w:type="character" w:customStyle="1" w:styleId="Char1">
    <w:name w:val="批注框文本 Char"/>
    <w:basedOn w:val="a3"/>
    <w:link w:val="a8"/>
    <w:semiHidden/>
    <w:rsid w:val="00FA06F4"/>
    <w:rPr>
      <w:rFonts w:ascii="Calibri" w:eastAsia="宋体" w:hAnsi="Calibri" w:cs="Times New Roman"/>
      <w:sz w:val="18"/>
      <w:szCs w:val="18"/>
    </w:rPr>
  </w:style>
  <w:style w:type="character" w:styleId="a9">
    <w:name w:val="page number"/>
    <w:basedOn w:val="a3"/>
    <w:rsid w:val="00FA06F4"/>
  </w:style>
  <w:style w:type="paragraph" w:styleId="aa">
    <w:name w:val="Body Text"/>
    <w:basedOn w:val="a2"/>
    <w:link w:val="Char2"/>
    <w:rsid w:val="00FA06F4"/>
    <w:pPr>
      <w:widowControl/>
      <w:spacing w:line="240" w:lineRule="atLeast"/>
      <w:jc w:val="center"/>
    </w:pPr>
    <w:rPr>
      <w:rFonts w:ascii="Arial" w:eastAsia="黑体" w:hAnsi="Arial" w:cs="Arial"/>
      <w:caps/>
      <w:kern w:val="0"/>
      <w:szCs w:val="20"/>
    </w:rPr>
  </w:style>
  <w:style w:type="character" w:customStyle="1" w:styleId="Char2">
    <w:name w:val="正文文本 Char"/>
    <w:basedOn w:val="a3"/>
    <w:link w:val="aa"/>
    <w:rsid w:val="00FA06F4"/>
    <w:rPr>
      <w:rFonts w:ascii="Arial" w:eastAsia="黑体" w:hAnsi="Arial" w:cs="Arial"/>
      <w:caps/>
      <w:kern w:val="0"/>
      <w:szCs w:val="20"/>
    </w:rPr>
  </w:style>
  <w:style w:type="paragraph" w:customStyle="1" w:styleId="ab">
    <w:name w:val="封面标准名称"/>
    <w:rsid w:val="00FA06F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c">
    <w:name w:val="Date"/>
    <w:basedOn w:val="a2"/>
    <w:next w:val="a2"/>
    <w:link w:val="Char3"/>
    <w:rsid w:val="00FA06F4"/>
    <w:pPr>
      <w:spacing w:before="60" w:line="320" w:lineRule="atLeast"/>
      <w:ind w:firstLine="425"/>
    </w:pPr>
    <w:rPr>
      <w:rFonts w:ascii="Arial" w:hAnsi="Arial" w:cs="Arial"/>
      <w:szCs w:val="20"/>
    </w:rPr>
  </w:style>
  <w:style w:type="character" w:customStyle="1" w:styleId="Char3">
    <w:name w:val="日期 Char"/>
    <w:basedOn w:val="a3"/>
    <w:link w:val="ac"/>
    <w:rsid w:val="00FA06F4"/>
    <w:rPr>
      <w:rFonts w:ascii="Arial" w:eastAsia="宋体" w:hAnsi="Arial" w:cs="Arial"/>
      <w:szCs w:val="20"/>
    </w:rPr>
  </w:style>
  <w:style w:type="character" w:customStyle="1" w:styleId="apple-style-span">
    <w:name w:val="apple-style-span"/>
    <w:basedOn w:val="a3"/>
    <w:rsid w:val="00FA06F4"/>
  </w:style>
  <w:style w:type="paragraph" w:customStyle="1" w:styleId="CharCharCharChar">
    <w:name w:val="Char Char Char Char"/>
    <w:basedOn w:val="a2"/>
    <w:rsid w:val="00FA06F4"/>
    <w:rPr>
      <w:rFonts w:ascii="Times New Roman" w:hAnsi="Times New Roman"/>
      <w:szCs w:val="21"/>
    </w:rPr>
  </w:style>
  <w:style w:type="paragraph" w:customStyle="1" w:styleId="ad">
    <w:name w:val="章标题"/>
    <w:next w:val="a2"/>
    <w:rsid w:val="00FA06F4"/>
    <w:pPr>
      <w:tabs>
        <w:tab w:val="left" w:pos="420"/>
      </w:tabs>
      <w:spacing w:beforeLines="50" w:afterLines="50"/>
      <w:ind w:left="1365"/>
      <w:jc w:val="both"/>
      <w:outlineLvl w:val="1"/>
    </w:pPr>
    <w:rPr>
      <w:rFonts w:ascii="黑体" w:eastAsia="黑体" w:hAnsi="Times New Roman" w:cs="Times New Roman"/>
      <w:b/>
      <w:kern w:val="0"/>
      <w:sz w:val="28"/>
      <w:szCs w:val="20"/>
    </w:rPr>
  </w:style>
  <w:style w:type="paragraph" w:customStyle="1" w:styleId="Char4">
    <w:name w:val="Char"/>
    <w:basedOn w:val="a2"/>
    <w:autoRedefine/>
    <w:rsid w:val="00FA06F4"/>
    <w:pPr>
      <w:widowControl/>
      <w:spacing w:after="160" w:line="240" w:lineRule="exact"/>
      <w:jc w:val="left"/>
    </w:pPr>
    <w:rPr>
      <w:rFonts w:ascii="Verdana" w:hAnsi="Verdana"/>
      <w:kern w:val="0"/>
      <w:sz w:val="18"/>
      <w:szCs w:val="20"/>
      <w:lang w:eastAsia="en-US"/>
    </w:rPr>
  </w:style>
  <w:style w:type="character" w:styleId="ae">
    <w:name w:val="Hyperlink"/>
    <w:rsid w:val="00FA06F4"/>
    <w:rPr>
      <w:color w:val="0000FF"/>
      <w:u w:val="single"/>
    </w:rPr>
  </w:style>
  <w:style w:type="paragraph" w:styleId="af">
    <w:name w:val="Body Text Indent"/>
    <w:basedOn w:val="a2"/>
    <w:link w:val="Char5"/>
    <w:rsid w:val="00FA06F4"/>
    <w:pPr>
      <w:spacing w:line="360" w:lineRule="auto"/>
      <w:ind w:left="480"/>
    </w:pPr>
    <w:rPr>
      <w:rFonts w:ascii="Times New Roman" w:hAnsi="Times New Roman"/>
      <w:sz w:val="24"/>
      <w:szCs w:val="24"/>
    </w:rPr>
  </w:style>
  <w:style w:type="character" w:customStyle="1" w:styleId="Char5">
    <w:name w:val="正文文本缩进 Char"/>
    <w:basedOn w:val="a3"/>
    <w:link w:val="af"/>
    <w:rsid w:val="00FA06F4"/>
    <w:rPr>
      <w:rFonts w:ascii="Times New Roman" w:eastAsia="宋体" w:hAnsi="Times New Roman" w:cs="Times New Roman"/>
      <w:sz w:val="24"/>
      <w:szCs w:val="24"/>
    </w:rPr>
  </w:style>
  <w:style w:type="paragraph" w:customStyle="1" w:styleId="af0">
    <w:name w:val="标准文件_标准名称标题"/>
    <w:basedOn w:val="a2"/>
    <w:next w:val="a2"/>
    <w:rsid w:val="00FA06F4"/>
    <w:pPr>
      <w:widowControl/>
      <w:shd w:val="clear" w:color="FFFFFF" w:fill="FFFFFF"/>
      <w:spacing w:before="640" w:after="100" w:line="400" w:lineRule="exact"/>
      <w:jc w:val="center"/>
      <w:outlineLvl w:val="0"/>
    </w:pPr>
    <w:rPr>
      <w:rFonts w:ascii="黑体" w:eastAsia="黑体" w:hAnsi="Times New Roman"/>
      <w:kern w:val="0"/>
      <w:sz w:val="32"/>
      <w:szCs w:val="20"/>
    </w:rPr>
  </w:style>
  <w:style w:type="paragraph" w:customStyle="1" w:styleId="af1">
    <w:name w:val="标准文件_封面标准名称"/>
    <w:basedOn w:val="a2"/>
    <w:rsid w:val="00FA06F4"/>
    <w:pPr>
      <w:adjustRightInd w:val="0"/>
      <w:spacing w:beforeLines="100" w:line="500" w:lineRule="exact"/>
      <w:jc w:val="center"/>
    </w:pPr>
    <w:rPr>
      <w:rFonts w:ascii="黑体" w:eastAsia="黑体" w:hAnsi="Times New Roman"/>
      <w:kern w:val="0"/>
      <w:sz w:val="52"/>
      <w:szCs w:val="20"/>
    </w:rPr>
  </w:style>
  <w:style w:type="paragraph" w:customStyle="1" w:styleId="af2">
    <w:name w:val="标准文件_段"/>
    <w:autoRedefine/>
    <w:rsid w:val="00FA06F4"/>
    <w:pPr>
      <w:autoSpaceDE w:val="0"/>
      <w:autoSpaceDN w:val="0"/>
      <w:adjustRightInd w:val="0"/>
      <w:snapToGrid w:val="0"/>
      <w:spacing w:line="276" w:lineRule="auto"/>
      <w:ind w:leftChars="-50" w:left="-105" w:rightChars="-50" w:right="-105" w:firstLineChars="200" w:firstLine="428"/>
      <w:jc w:val="both"/>
    </w:pPr>
    <w:rPr>
      <w:rFonts w:ascii="宋体" w:eastAsia="宋体" w:hAnsi="宋体" w:cs="Times New Roman"/>
      <w:noProof/>
      <w:spacing w:val="2"/>
      <w:kern w:val="0"/>
      <w:szCs w:val="20"/>
    </w:rPr>
  </w:style>
  <w:style w:type="character" w:styleId="af3">
    <w:name w:val="FollowedHyperlink"/>
    <w:rsid w:val="00FA06F4"/>
    <w:rPr>
      <w:color w:val="800080"/>
      <w:u w:val="single"/>
    </w:rPr>
  </w:style>
  <w:style w:type="paragraph" w:customStyle="1" w:styleId="af4">
    <w:name w:val="段"/>
    <w:link w:val="Char6"/>
    <w:rsid w:val="00FA06F4"/>
    <w:pPr>
      <w:tabs>
        <w:tab w:val="center" w:pos="4201"/>
        <w:tab w:val="right" w:leader="dot" w:pos="9298"/>
      </w:tabs>
      <w:autoSpaceDE w:val="0"/>
      <w:autoSpaceDN w:val="0"/>
      <w:ind w:firstLineChars="200" w:firstLine="420"/>
      <w:jc w:val="both"/>
    </w:pPr>
    <w:rPr>
      <w:rFonts w:ascii="宋体" w:eastAsia="宋体" w:hAnsi="Calibri" w:cs="Times New Roman"/>
      <w:noProof/>
      <w:kern w:val="0"/>
      <w:szCs w:val="20"/>
    </w:rPr>
  </w:style>
  <w:style w:type="character" w:customStyle="1" w:styleId="Char6">
    <w:name w:val="段 Char"/>
    <w:link w:val="af4"/>
    <w:rsid w:val="00FA06F4"/>
    <w:rPr>
      <w:rFonts w:ascii="宋体" w:eastAsia="宋体" w:hAnsi="Calibri" w:cs="Times New Roman"/>
      <w:noProof/>
      <w:kern w:val="0"/>
      <w:szCs w:val="20"/>
    </w:rPr>
  </w:style>
  <w:style w:type="paragraph" w:customStyle="1" w:styleId="a">
    <w:name w:val="列项——（一级）"/>
    <w:rsid w:val="00FA06F4"/>
    <w:pPr>
      <w:widowControl w:val="0"/>
      <w:numPr>
        <w:numId w:val="31"/>
      </w:numPr>
      <w:jc w:val="both"/>
    </w:pPr>
    <w:rPr>
      <w:rFonts w:ascii="宋体" w:eastAsia="宋体" w:hAnsi="Times New Roman" w:cs="Times New Roman"/>
      <w:kern w:val="0"/>
      <w:szCs w:val="20"/>
    </w:rPr>
  </w:style>
  <w:style w:type="paragraph" w:customStyle="1" w:styleId="a0">
    <w:name w:val="列项●（二级）"/>
    <w:rsid w:val="00FA06F4"/>
    <w:pPr>
      <w:numPr>
        <w:ilvl w:val="1"/>
        <w:numId w:val="31"/>
      </w:numPr>
      <w:tabs>
        <w:tab w:val="left" w:pos="840"/>
      </w:tabs>
      <w:jc w:val="both"/>
    </w:pPr>
    <w:rPr>
      <w:rFonts w:ascii="宋体" w:eastAsia="宋体" w:hAnsi="Times New Roman" w:cs="Times New Roman"/>
      <w:kern w:val="0"/>
      <w:szCs w:val="20"/>
    </w:rPr>
  </w:style>
  <w:style w:type="paragraph" w:customStyle="1" w:styleId="a1">
    <w:name w:val="列项◆（三级）"/>
    <w:basedOn w:val="a2"/>
    <w:rsid w:val="00FA06F4"/>
    <w:pPr>
      <w:numPr>
        <w:ilvl w:val="2"/>
        <w:numId w:val="31"/>
      </w:numPr>
    </w:pPr>
    <w:rPr>
      <w:rFonts w:ascii="宋体" w:hAnsi="Times New Roman"/>
      <w:szCs w:val="21"/>
    </w:rPr>
  </w:style>
  <w:style w:type="character" w:customStyle="1" w:styleId="Char7">
    <w:name w:val="纯文本 Char"/>
    <w:basedOn w:val="a3"/>
    <w:link w:val="af5"/>
    <w:rsid w:val="00FA06F4"/>
    <w:rPr>
      <w:rFonts w:ascii="宋体" w:hAnsi="Courier New"/>
      <w:sz w:val="24"/>
    </w:rPr>
  </w:style>
  <w:style w:type="paragraph" w:styleId="af5">
    <w:name w:val="Plain Text"/>
    <w:basedOn w:val="a2"/>
    <w:link w:val="Char7"/>
    <w:rsid w:val="00FA06F4"/>
    <w:rPr>
      <w:rFonts w:ascii="宋体" w:eastAsiaTheme="minorEastAsia" w:hAnsi="Courier New" w:cstheme="minorBidi"/>
      <w:sz w:val="24"/>
    </w:rPr>
  </w:style>
  <w:style w:type="character" w:customStyle="1" w:styleId="Char10">
    <w:name w:val="纯文本 Char1"/>
    <w:basedOn w:val="a3"/>
    <w:uiPriority w:val="99"/>
    <w:semiHidden/>
    <w:rsid w:val="00FA06F4"/>
    <w:rPr>
      <w:rFonts w:ascii="宋体" w:eastAsia="宋体" w:hAnsi="Courier New" w:cs="Courier New"/>
      <w:szCs w:val="21"/>
    </w:rPr>
  </w:style>
  <w:style w:type="paragraph" w:styleId="af6">
    <w:name w:val="Normal Indent"/>
    <w:basedOn w:val="a2"/>
    <w:rsid w:val="00FA06F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8">
    <w:name w:val="Char"/>
    <w:basedOn w:val="a2"/>
    <w:autoRedefine/>
    <w:rsid w:val="00FA06F4"/>
    <w:pPr>
      <w:widowControl/>
      <w:spacing w:after="160" w:line="240" w:lineRule="exact"/>
      <w:jc w:val="left"/>
    </w:pPr>
    <w:rPr>
      <w:rFonts w:ascii="Verdana" w:hAnsi="Verdana"/>
      <w:kern w:val="0"/>
      <w:sz w:val="18"/>
      <w:szCs w:val="20"/>
      <w:lang w:eastAsia="en-US"/>
    </w:rPr>
  </w:style>
  <w:style w:type="paragraph" w:customStyle="1" w:styleId="af7">
    <w:name w:val="封面标准代替信息"/>
    <w:basedOn w:val="a2"/>
    <w:rsid w:val="001F700D"/>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8">
    <w:name w:val="封面标准英文名称"/>
    <w:rsid w:val="00B6677D"/>
    <w:pPr>
      <w:widowControl w:val="0"/>
      <w:spacing w:before="370" w:line="400" w:lineRule="exact"/>
      <w:jc w:val="center"/>
    </w:pPr>
    <w:rPr>
      <w:rFonts w:ascii="Times New Roman" w:eastAsia="宋体" w:hAnsi="Times New Roman" w:cs="Times New Roman"/>
      <w:kern w:val="0"/>
      <w:sz w:val="28"/>
      <w:szCs w:val="20"/>
    </w:rPr>
  </w:style>
  <w:style w:type="paragraph" w:styleId="af9">
    <w:name w:val="Body Text First Indent"/>
    <w:basedOn w:val="aa"/>
    <w:link w:val="Char9"/>
    <w:rsid w:val="00B6677D"/>
    <w:pPr>
      <w:spacing w:after="120" w:line="240" w:lineRule="auto"/>
      <w:ind w:firstLineChars="100" w:firstLine="420"/>
      <w:jc w:val="left"/>
    </w:pPr>
    <w:rPr>
      <w:rFonts w:eastAsia="宋体"/>
      <w:caps w:val="0"/>
    </w:rPr>
  </w:style>
  <w:style w:type="character" w:customStyle="1" w:styleId="Char9">
    <w:name w:val="正文首行缩进 Char"/>
    <w:basedOn w:val="Char2"/>
    <w:link w:val="af9"/>
    <w:rsid w:val="00B6677D"/>
    <w:rPr>
      <w:rFonts w:ascii="Arial" w:eastAsia="宋体" w:hAnsi="Arial" w:cs="Arial"/>
      <w:caps/>
      <w:kern w:val="0"/>
      <w:szCs w:val="20"/>
    </w:rPr>
  </w:style>
  <w:style w:type="paragraph" w:customStyle="1" w:styleId="CharCharCharCharCharCharCharCharCharCharCharCharChar">
    <w:name w:val="Char Char Char Char Char Char Char Char Char Char Char Char Char"/>
    <w:basedOn w:val="a2"/>
    <w:rsid w:val="00092BF2"/>
    <w:rPr>
      <w:rFonts w:ascii="Tahoma" w:hAnsi="Tahoma"/>
      <w:sz w:val="24"/>
      <w:szCs w:val="20"/>
    </w:rPr>
  </w:style>
  <w:style w:type="paragraph" w:customStyle="1" w:styleId="p0">
    <w:name w:val="p0"/>
    <w:basedOn w:val="a2"/>
    <w:rsid w:val="00092BF2"/>
    <w:pPr>
      <w:widowControl/>
    </w:pPr>
    <w:rPr>
      <w:rFonts w:ascii="Times New Roman" w:hAnsi="Times New Roman"/>
      <w:kern w:val="0"/>
      <w:szCs w:val="21"/>
    </w:rPr>
  </w:style>
  <w:style w:type="paragraph" w:customStyle="1" w:styleId="afa">
    <w:name w:val="封面标准文稿类别"/>
    <w:rsid w:val="00092BF2"/>
    <w:pPr>
      <w:spacing w:before="440" w:line="400" w:lineRule="atLeast"/>
      <w:jc w:val="center"/>
    </w:pPr>
    <w:rPr>
      <w:rFonts w:ascii="宋体" w:eastAsia="宋体" w:hAnsi="Times New Roman" w:cs="Times New Roman" w:hint="eastAsia"/>
      <w:kern w:val="0"/>
      <w:sz w:val="24"/>
      <w:szCs w:val="20"/>
    </w:rPr>
  </w:style>
  <w:style w:type="paragraph" w:customStyle="1" w:styleId="Default">
    <w:name w:val="Default"/>
    <w:rsid w:val="00550E2F"/>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67265">
      <w:bodyDiv w:val="1"/>
      <w:marLeft w:val="0"/>
      <w:marRight w:val="0"/>
      <w:marTop w:val="0"/>
      <w:marBottom w:val="0"/>
      <w:divBdr>
        <w:top w:val="none" w:sz="0" w:space="0" w:color="auto"/>
        <w:left w:val="none" w:sz="0" w:space="0" w:color="auto"/>
        <w:bottom w:val="none" w:sz="0" w:space="0" w:color="auto"/>
        <w:right w:val="none" w:sz="0" w:space="0" w:color="auto"/>
      </w:divBdr>
    </w:div>
    <w:div w:id="372507596">
      <w:bodyDiv w:val="1"/>
      <w:marLeft w:val="0"/>
      <w:marRight w:val="0"/>
      <w:marTop w:val="0"/>
      <w:marBottom w:val="0"/>
      <w:divBdr>
        <w:top w:val="none" w:sz="0" w:space="0" w:color="auto"/>
        <w:left w:val="none" w:sz="0" w:space="0" w:color="auto"/>
        <w:bottom w:val="none" w:sz="0" w:space="0" w:color="auto"/>
        <w:right w:val="none" w:sz="0" w:space="0" w:color="auto"/>
      </w:divBdr>
    </w:div>
    <w:div w:id="406196156">
      <w:bodyDiv w:val="1"/>
      <w:marLeft w:val="0"/>
      <w:marRight w:val="0"/>
      <w:marTop w:val="0"/>
      <w:marBottom w:val="0"/>
      <w:divBdr>
        <w:top w:val="none" w:sz="0" w:space="0" w:color="auto"/>
        <w:left w:val="none" w:sz="0" w:space="0" w:color="auto"/>
        <w:bottom w:val="none" w:sz="0" w:space="0" w:color="auto"/>
        <w:right w:val="none" w:sz="0" w:space="0" w:color="auto"/>
      </w:divBdr>
    </w:div>
    <w:div w:id="479225330">
      <w:bodyDiv w:val="1"/>
      <w:marLeft w:val="0"/>
      <w:marRight w:val="0"/>
      <w:marTop w:val="0"/>
      <w:marBottom w:val="0"/>
      <w:divBdr>
        <w:top w:val="none" w:sz="0" w:space="0" w:color="auto"/>
        <w:left w:val="none" w:sz="0" w:space="0" w:color="auto"/>
        <w:bottom w:val="none" w:sz="0" w:space="0" w:color="auto"/>
        <w:right w:val="none" w:sz="0" w:space="0" w:color="auto"/>
      </w:divBdr>
    </w:div>
    <w:div w:id="598216668">
      <w:bodyDiv w:val="1"/>
      <w:marLeft w:val="0"/>
      <w:marRight w:val="0"/>
      <w:marTop w:val="0"/>
      <w:marBottom w:val="0"/>
      <w:divBdr>
        <w:top w:val="none" w:sz="0" w:space="0" w:color="auto"/>
        <w:left w:val="none" w:sz="0" w:space="0" w:color="auto"/>
        <w:bottom w:val="none" w:sz="0" w:space="0" w:color="auto"/>
        <w:right w:val="none" w:sz="0" w:space="0" w:color="auto"/>
      </w:divBdr>
    </w:div>
    <w:div w:id="773135792">
      <w:bodyDiv w:val="1"/>
      <w:marLeft w:val="0"/>
      <w:marRight w:val="0"/>
      <w:marTop w:val="0"/>
      <w:marBottom w:val="0"/>
      <w:divBdr>
        <w:top w:val="none" w:sz="0" w:space="0" w:color="auto"/>
        <w:left w:val="none" w:sz="0" w:space="0" w:color="auto"/>
        <w:bottom w:val="none" w:sz="0" w:space="0" w:color="auto"/>
        <w:right w:val="none" w:sz="0" w:space="0" w:color="auto"/>
      </w:divBdr>
    </w:div>
    <w:div w:id="1014308386">
      <w:bodyDiv w:val="1"/>
      <w:marLeft w:val="0"/>
      <w:marRight w:val="0"/>
      <w:marTop w:val="0"/>
      <w:marBottom w:val="0"/>
      <w:divBdr>
        <w:top w:val="none" w:sz="0" w:space="0" w:color="auto"/>
        <w:left w:val="none" w:sz="0" w:space="0" w:color="auto"/>
        <w:bottom w:val="none" w:sz="0" w:space="0" w:color="auto"/>
        <w:right w:val="none" w:sz="0" w:space="0" w:color="auto"/>
      </w:divBdr>
    </w:div>
    <w:div w:id="1093891104">
      <w:bodyDiv w:val="1"/>
      <w:marLeft w:val="0"/>
      <w:marRight w:val="0"/>
      <w:marTop w:val="0"/>
      <w:marBottom w:val="0"/>
      <w:divBdr>
        <w:top w:val="none" w:sz="0" w:space="0" w:color="auto"/>
        <w:left w:val="none" w:sz="0" w:space="0" w:color="auto"/>
        <w:bottom w:val="none" w:sz="0" w:space="0" w:color="auto"/>
        <w:right w:val="none" w:sz="0" w:space="0" w:color="auto"/>
      </w:divBdr>
    </w:div>
    <w:div w:id="1180972803">
      <w:bodyDiv w:val="1"/>
      <w:marLeft w:val="0"/>
      <w:marRight w:val="0"/>
      <w:marTop w:val="0"/>
      <w:marBottom w:val="0"/>
      <w:divBdr>
        <w:top w:val="none" w:sz="0" w:space="0" w:color="auto"/>
        <w:left w:val="none" w:sz="0" w:space="0" w:color="auto"/>
        <w:bottom w:val="none" w:sz="0" w:space="0" w:color="auto"/>
        <w:right w:val="none" w:sz="0" w:space="0" w:color="auto"/>
      </w:divBdr>
    </w:div>
    <w:div w:id="1275401232">
      <w:bodyDiv w:val="1"/>
      <w:marLeft w:val="0"/>
      <w:marRight w:val="0"/>
      <w:marTop w:val="0"/>
      <w:marBottom w:val="0"/>
      <w:divBdr>
        <w:top w:val="none" w:sz="0" w:space="0" w:color="auto"/>
        <w:left w:val="none" w:sz="0" w:space="0" w:color="auto"/>
        <w:bottom w:val="none" w:sz="0" w:space="0" w:color="auto"/>
        <w:right w:val="none" w:sz="0" w:space="0" w:color="auto"/>
      </w:divBdr>
    </w:div>
    <w:div w:id="1518544451">
      <w:bodyDiv w:val="1"/>
      <w:marLeft w:val="0"/>
      <w:marRight w:val="0"/>
      <w:marTop w:val="0"/>
      <w:marBottom w:val="0"/>
      <w:divBdr>
        <w:top w:val="none" w:sz="0" w:space="0" w:color="auto"/>
        <w:left w:val="none" w:sz="0" w:space="0" w:color="auto"/>
        <w:bottom w:val="none" w:sz="0" w:space="0" w:color="auto"/>
        <w:right w:val="none" w:sz="0" w:space="0" w:color="auto"/>
      </w:divBdr>
    </w:div>
    <w:div w:id="1590583027">
      <w:bodyDiv w:val="1"/>
      <w:marLeft w:val="0"/>
      <w:marRight w:val="0"/>
      <w:marTop w:val="0"/>
      <w:marBottom w:val="0"/>
      <w:divBdr>
        <w:top w:val="none" w:sz="0" w:space="0" w:color="auto"/>
        <w:left w:val="none" w:sz="0" w:space="0" w:color="auto"/>
        <w:bottom w:val="none" w:sz="0" w:space="0" w:color="auto"/>
        <w:right w:val="none" w:sz="0" w:space="0" w:color="auto"/>
      </w:divBdr>
    </w:div>
    <w:div w:id="1813984075">
      <w:bodyDiv w:val="1"/>
      <w:marLeft w:val="0"/>
      <w:marRight w:val="0"/>
      <w:marTop w:val="0"/>
      <w:marBottom w:val="0"/>
      <w:divBdr>
        <w:top w:val="none" w:sz="0" w:space="0" w:color="auto"/>
        <w:left w:val="none" w:sz="0" w:space="0" w:color="auto"/>
        <w:bottom w:val="none" w:sz="0" w:space="0" w:color="auto"/>
        <w:right w:val="none" w:sz="0" w:space="0" w:color="auto"/>
      </w:divBdr>
    </w:div>
    <w:div w:id="18314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FB80-A8D6-44DA-85EF-6DD4AFFF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30</cp:revision>
  <cp:lastPrinted>2017-01-24T06:19:00Z</cp:lastPrinted>
  <dcterms:created xsi:type="dcterms:W3CDTF">2016-12-08T02:30:00Z</dcterms:created>
  <dcterms:modified xsi:type="dcterms:W3CDTF">2017-01-24T08:26:00Z</dcterms:modified>
</cp:coreProperties>
</file>