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0D" w:rsidRPr="00EA5AA9" w:rsidRDefault="002E4C0D" w:rsidP="002E4C0D">
      <w:pPr>
        <w:spacing w:line="540" w:lineRule="exact"/>
        <w:rPr>
          <w:rFonts w:ascii="仿宋_GB2312" w:eastAsia="仿宋_GB2312" w:hAnsi="仿宋" w:cs="宋体" w:hint="eastAsia"/>
          <w:sz w:val="32"/>
          <w:szCs w:val="32"/>
        </w:rPr>
      </w:pPr>
      <w:r w:rsidRPr="00EA5AA9">
        <w:rPr>
          <w:rFonts w:ascii="仿宋_GB2312" w:eastAsia="仿宋_GB2312" w:hAnsi="仿宋" w:cs="宋体" w:hint="eastAsia"/>
          <w:sz w:val="32"/>
          <w:szCs w:val="32"/>
        </w:rPr>
        <w:t>附件：</w:t>
      </w:r>
    </w:p>
    <w:p w:rsidR="002E4C0D" w:rsidRDefault="002E4C0D" w:rsidP="002E4C0D">
      <w:pPr>
        <w:spacing w:beforeLines="50" w:before="156" w:afterLines="100" w:after="312" w:line="540" w:lineRule="exact"/>
        <w:jc w:val="center"/>
        <w:rPr>
          <w:rFonts w:ascii="宋体" w:hAnsi="宋体" w:hint="eastAsia"/>
          <w:b/>
          <w:sz w:val="36"/>
          <w:szCs w:val="32"/>
        </w:rPr>
      </w:pPr>
      <w:r w:rsidRPr="001A1DB8">
        <w:rPr>
          <w:rFonts w:ascii="宋体" w:hAnsi="宋体" w:hint="eastAsia"/>
          <w:b/>
          <w:sz w:val="36"/>
          <w:szCs w:val="32"/>
        </w:rPr>
        <w:t>2016年电力勘测设计行业企业信用评价结果公式表</w:t>
      </w:r>
    </w:p>
    <w:tbl>
      <w:tblPr>
        <w:tblW w:w="8988" w:type="dxa"/>
        <w:jc w:val="center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6621"/>
        <w:gridCol w:w="1513"/>
      </w:tblGrid>
      <w:tr w:rsidR="002E4C0D" w:rsidRPr="008B4B5F" w:rsidTr="00B5038C">
        <w:trPr>
          <w:cantSplit/>
          <w:trHeight w:val="390"/>
          <w:tblHeader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评价等级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中国电力工程顾问集团有限公司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highlight w:val="yellow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中国电力工程顾问集团华北电力设计院有限公司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国核电</w:t>
            </w:r>
            <w:proofErr w:type="gramStart"/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力规划</w:t>
            </w:r>
            <w:proofErr w:type="gramEnd"/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设计研究院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北京电力经济技术研究院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中国能源建设集团天津电力设计院有限公司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河北省电力勘测设计研究院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中国能源建设集团山西省电力勘测设计院有限公司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内蒙古电力勘测设计院有限责任公司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中国电力工程顾问集团东北电力设计院有限公司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中国能源建设集团辽宁电力勘测设计院有限公司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吉林省电力勘测设计院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中国能源建设集团黑龙江省电力设计院有限公司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中国电力工程顾问集团华东电力设计院有限公司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中机国能</w:t>
            </w:r>
            <w:proofErr w:type="gramEnd"/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电力工程有限公司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中国能源建设集团浙江省电力设计院有限公司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中国能源建设集团安徽省电力设计院有限公司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安徽华电工程咨询设计有限公司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福建省电力勘测设计院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福建永福工程顾问有限公司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江西省电力设计院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中国电力工程顾问集团中南电力设计院有限公司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河南省电力勘测设计院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湖北电力勘测设计院</w:t>
            </w:r>
            <w:bookmarkStart w:id="0" w:name="_GoBack"/>
            <w:bookmarkEnd w:id="0"/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中国能源建设集团湖南省电力设计院有限公司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中国能源建设集团广东省电力设计研究院有限公司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中国能源建设集团广西电力设计研究院有限公司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中国电力工程顾问集团西南电力设计院有限公司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重庆电力设计院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四川省电力设计院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四川电力设计咨询有限责任公司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贵州电力设计研究院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中国能源建设集团云南省电力设计院有限公司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宁夏回族自治区电力设计院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佛山电力设计院有限公司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沈阳电力勘测设计院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深圳供电规划设计院有限公司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宜昌电力勘测设计院有限公司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广东顺德电力设计院有限公司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邯郸慧龙电力</w:t>
            </w:r>
            <w:proofErr w:type="gramEnd"/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设计研究有限公司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广东南海电力设计院工程有限公司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韶关</w:t>
            </w:r>
            <w:proofErr w:type="gramStart"/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市擎能</w:t>
            </w:r>
            <w:proofErr w:type="gramEnd"/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设计有限公司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金华电力设计院有限公司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沈阳市联发城乡电力设计所（有限责任公司）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临汾电力设计院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运城市电力设计院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河北能源工程设计有限公司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贵州能达电力设计有限责任公司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</w:t>
            </w:r>
          </w:p>
        </w:tc>
      </w:tr>
    </w:tbl>
    <w:p w:rsidR="00B5207A" w:rsidRPr="002E4C0D" w:rsidRDefault="00B5207A" w:rsidP="002E4C0D">
      <w:pPr>
        <w:spacing w:line="20" w:lineRule="exact"/>
        <w:rPr>
          <w:sz w:val="10"/>
          <w:szCs w:val="10"/>
        </w:rPr>
      </w:pPr>
    </w:p>
    <w:sectPr w:rsidR="00B5207A" w:rsidRPr="002E4C0D" w:rsidSect="002855BB">
      <w:footerReference w:type="default" r:id="rId8"/>
      <w:pgSz w:w="11906" w:h="16838" w:code="9"/>
      <w:pgMar w:top="1701" w:right="1701" w:bottom="1701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273" w:rsidRDefault="000E3273" w:rsidP="002E4C0D">
      <w:r>
        <w:separator/>
      </w:r>
    </w:p>
  </w:endnote>
  <w:endnote w:type="continuationSeparator" w:id="0">
    <w:p w:rsidR="000E3273" w:rsidRDefault="000E3273" w:rsidP="002E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46B" w:rsidRDefault="000E3273">
    <w:pPr>
      <w:pStyle w:val="a4"/>
      <w:ind w:firstLine="560"/>
      <w:jc w:val="center"/>
    </w:pPr>
    <w:r>
      <w:fldChar w:fldCharType="begin"/>
    </w:r>
    <w:r>
      <w:instrText>PAGE   \* MER</w:instrText>
    </w:r>
    <w:r>
      <w:instrText>GEFORMAT</w:instrText>
    </w:r>
    <w:r>
      <w:fldChar w:fldCharType="separate"/>
    </w:r>
    <w:r w:rsidR="002E4C0D" w:rsidRPr="002E4C0D">
      <w:rPr>
        <w:noProof/>
        <w:lang w:val="zh-CN"/>
      </w:rPr>
      <w:t>2</w:t>
    </w:r>
    <w:r>
      <w:fldChar w:fldCharType="end"/>
    </w:r>
  </w:p>
  <w:p w:rsidR="0075246B" w:rsidRDefault="000E32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273" w:rsidRDefault="000E3273" w:rsidP="002E4C0D">
      <w:r>
        <w:separator/>
      </w:r>
    </w:p>
  </w:footnote>
  <w:footnote w:type="continuationSeparator" w:id="0">
    <w:p w:rsidR="000E3273" w:rsidRDefault="000E3273" w:rsidP="002E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02F07"/>
    <w:multiLevelType w:val="hybridMultilevel"/>
    <w:tmpl w:val="4F46BB00"/>
    <w:lvl w:ilvl="0" w:tplc="FD56985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F2"/>
    <w:rsid w:val="000E3273"/>
    <w:rsid w:val="002E4C0D"/>
    <w:rsid w:val="00A505F2"/>
    <w:rsid w:val="00B5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C0D"/>
    <w:rPr>
      <w:sz w:val="18"/>
      <w:szCs w:val="18"/>
    </w:rPr>
  </w:style>
  <w:style w:type="paragraph" w:styleId="a5">
    <w:name w:val="List Paragraph"/>
    <w:basedOn w:val="a"/>
    <w:uiPriority w:val="34"/>
    <w:qFormat/>
    <w:rsid w:val="002E4C0D"/>
    <w:pPr>
      <w:spacing w:line="540" w:lineRule="exact"/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C0D"/>
    <w:rPr>
      <w:sz w:val="18"/>
      <w:szCs w:val="18"/>
    </w:rPr>
  </w:style>
  <w:style w:type="paragraph" w:styleId="a5">
    <w:name w:val="List Paragraph"/>
    <w:basedOn w:val="a"/>
    <w:uiPriority w:val="34"/>
    <w:qFormat/>
    <w:rsid w:val="002E4C0D"/>
    <w:pPr>
      <w:spacing w:line="540" w:lineRule="exact"/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刘柏毅</dc:creator>
  <cp:keywords/>
  <dc:description/>
  <cp:lastModifiedBy>刘柏毅</cp:lastModifiedBy>
  <cp:revision>2</cp:revision>
  <dcterms:created xsi:type="dcterms:W3CDTF">2016-11-22T10:05:00Z</dcterms:created>
  <dcterms:modified xsi:type="dcterms:W3CDTF">2016-11-22T10:06:00Z</dcterms:modified>
</cp:coreProperties>
</file>