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E1" w:rsidRDefault="00DD67E1" w:rsidP="00DD67E1">
      <w:pPr>
        <w:rPr>
          <w:rFonts w:ascii="宋体" w:hAnsi="宋体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>附件4：</w:t>
      </w:r>
    </w:p>
    <w:p w:rsidR="00DD67E1" w:rsidRPr="00125C79" w:rsidRDefault="00DD67E1" w:rsidP="00DD67E1">
      <w:pPr>
        <w:rPr>
          <w:rFonts w:ascii="宋体" w:hAnsi="宋体" w:hint="eastAsia"/>
          <w:sz w:val="28"/>
          <w:szCs w:val="28"/>
        </w:rPr>
      </w:pPr>
    </w:p>
    <w:p w:rsidR="00DD67E1" w:rsidRPr="00125C79" w:rsidRDefault="00DD67E1" w:rsidP="00DD67E1">
      <w:pPr>
        <w:jc w:val="center"/>
        <w:rPr>
          <w:rFonts w:ascii="宋体" w:hAnsi="宋体" w:hint="eastAsia"/>
          <w:b/>
          <w:bCs/>
          <w:sz w:val="32"/>
          <w:szCs w:val="28"/>
        </w:rPr>
      </w:pPr>
      <w:r w:rsidRPr="00125C79">
        <w:rPr>
          <w:rFonts w:ascii="宋体" w:hAnsi="宋体" w:hint="eastAsia"/>
          <w:b/>
          <w:bCs/>
          <w:sz w:val="32"/>
          <w:szCs w:val="28"/>
        </w:rPr>
        <w:t>2015年电力工程勘测水文气象专业经验交流会回执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806"/>
        <w:gridCol w:w="846"/>
        <w:gridCol w:w="871"/>
        <w:gridCol w:w="1186"/>
        <w:gridCol w:w="720"/>
        <w:gridCol w:w="720"/>
        <w:gridCol w:w="1260"/>
        <w:gridCol w:w="1440"/>
      </w:tblGrid>
      <w:tr w:rsidR="00DD67E1" w:rsidRPr="00125C79" w:rsidTr="009A680B">
        <w:trPr>
          <w:trHeight w:val="423"/>
        </w:trPr>
        <w:tc>
          <w:tcPr>
            <w:tcW w:w="1079" w:type="dxa"/>
            <w:vAlign w:val="center"/>
          </w:tcPr>
          <w:p w:rsidR="00DD67E1" w:rsidRPr="00125C79" w:rsidRDefault="00DD67E1" w:rsidP="009A680B">
            <w:r w:rsidRPr="00125C79">
              <w:rPr>
                <w:rFonts w:hint="eastAsia"/>
              </w:rPr>
              <w:t>单</w:t>
            </w:r>
            <w:r w:rsidRPr="00125C79">
              <w:rPr>
                <w:rFonts w:hint="eastAsia"/>
              </w:rPr>
              <w:t xml:space="preserve">   </w:t>
            </w:r>
            <w:r w:rsidRPr="00125C79">
              <w:rPr>
                <w:rFonts w:hint="eastAsia"/>
              </w:rPr>
              <w:t>位</w:t>
            </w:r>
          </w:p>
        </w:tc>
        <w:tc>
          <w:tcPr>
            <w:tcW w:w="5149" w:type="dxa"/>
            <w:gridSpan w:val="6"/>
            <w:vAlign w:val="center"/>
          </w:tcPr>
          <w:p w:rsidR="00DD67E1" w:rsidRPr="00125C79" w:rsidRDefault="00DD67E1" w:rsidP="009A680B"/>
        </w:tc>
        <w:tc>
          <w:tcPr>
            <w:tcW w:w="1260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传</w:t>
            </w:r>
            <w:r w:rsidRPr="00125C79">
              <w:rPr>
                <w:rFonts w:hint="eastAsia"/>
              </w:rPr>
              <w:t xml:space="preserve">   </w:t>
            </w:r>
            <w:r w:rsidRPr="00125C79">
              <w:rPr>
                <w:rFonts w:hint="eastAsia"/>
              </w:rPr>
              <w:t>真</w:t>
            </w:r>
          </w:p>
        </w:tc>
        <w:tc>
          <w:tcPr>
            <w:tcW w:w="1440" w:type="dxa"/>
            <w:vAlign w:val="center"/>
          </w:tcPr>
          <w:p w:rsidR="00DD67E1" w:rsidRPr="00125C79" w:rsidRDefault="00DD67E1" w:rsidP="009A680B"/>
        </w:tc>
      </w:tr>
      <w:tr w:rsidR="00DD67E1" w:rsidRPr="00125C79" w:rsidTr="009A680B">
        <w:trPr>
          <w:trHeight w:val="786"/>
        </w:trPr>
        <w:tc>
          <w:tcPr>
            <w:tcW w:w="1079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姓</w:t>
            </w:r>
            <w:r w:rsidRPr="00125C79">
              <w:rPr>
                <w:rFonts w:hint="eastAsia"/>
              </w:rPr>
              <w:t xml:space="preserve">   </w:t>
            </w:r>
            <w:r w:rsidRPr="00125C79">
              <w:rPr>
                <w:rFonts w:hint="eastAsia"/>
              </w:rPr>
              <w:t>名</w:t>
            </w:r>
          </w:p>
        </w:tc>
        <w:tc>
          <w:tcPr>
            <w:tcW w:w="806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性别</w:t>
            </w:r>
          </w:p>
        </w:tc>
        <w:tc>
          <w:tcPr>
            <w:tcW w:w="846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职务</w:t>
            </w:r>
          </w:p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职称</w:t>
            </w:r>
          </w:p>
        </w:tc>
        <w:tc>
          <w:tcPr>
            <w:tcW w:w="871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火车</w:t>
            </w:r>
            <w:r w:rsidRPr="00125C79">
              <w:rPr>
                <w:rFonts w:hint="eastAsia"/>
              </w:rPr>
              <w:t>/</w:t>
            </w:r>
            <w:r w:rsidRPr="00125C79">
              <w:rPr>
                <w:rFonts w:hint="eastAsia"/>
              </w:rPr>
              <w:t>飞机班次</w:t>
            </w:r>
          </w:p>
        </w:tc>
        <w:tc>
          <w:tcPr>
            <w:tcW w:w="1186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到达时间</w:t>
            </w:r>
          </w:p>
        </w:tc>
        <w:tc>
          <w:tcPr>
            <w:tcW w:w="720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电话</w:t>
            </w:r>
          </w:p>
        </w:tc>
        <w:tc>
          <w:tcPr>
            <w:tcW w:w="720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手机</w:t>
            </w:r>
          </w:p>
        </w:tc>
        <w:tc>
          <w:tcPr>
            <w:tcW w:w="1260" w:type="dxa"/>
            <w:vAlign w:val="center"/>
          </w:tcPr>
          <w:p w:rsidR="00DD67E1" w:rsidRPr="00125C79" w:rsidRDefault="00DD67E1" w:rsidP="009A680B">
            <w:pPr>
              <w:jc w:val="center"/>
              <w:rPr>
                <w:rFonts w:hint="eastAsia"/>
              </w:rPr>
            </w:pPr>
            <w:r w:rsidRPr="00125C79">
              <w:rPr>
                <w:rFonts w:hint="eastAsia"/>
              </w:rPr>
              <w:t>住房需求</w:t>
            </w:r>
          </w:p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单间或双人间</w:t>
            </w:r>
          </w:p>
        </w:tc>
        <w:tc>
          <w:tcPr>
            <w:tcW w:w="1440" w:type="dxa"/>
            <w:vAlign w:val="center"/>
          </w:tcPr>
          <w:p w:rsidR="00DD67E1" w:rsidRPr="00125C79" w:rsidRDefault="00DD67E1" w:rsidP="009A680B">
            <w:pPr>
              <w:jc w:val="center"/>
            </w:pPr>
            <w:r w:rsidRPr="00125C79">
              <w:rPr>
                <w:rFonts w:hint="eastAsia"/>
              </w:rPr>
              <w:t>备注</w:t>
            </w:r>
            <w:r w:rsidRPr="00125C79">
              <w:rPr>
                <w:rFonts w:hint="eastAsia"/>
              </w:rPr>
              <w:t>(</w:t>
            </w:r>
            <w:r w:rsidRPr="00125C79">
              <w:rPr>
                <w:rFonts w:hint="eastAsia"/>
              </w:rPr>
              <w:t>就餐禁忌等请标明）</w:t>
            </w:r>
          </w:p>
        </w:tc>
      </w:tr>
      <w:tr w:rsidR="00DD67E1" w:rsidRPr="00125C79" w:rsidTr="009A680B">
        <w:trPr>
          <w:trHeight w:val="439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  <w:tr w:rsidR="00DD67E1" w:rsidRPr="00125C79" w:rsidTr="009A680B">
        <w:trPr>
          <w:trHeight w:val="416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  <w:tr w:rsidR="00DD67E1" w:rsidRPr="00125C79" w:rsidTr="009A680B">
        <w:trPr>
          <w:trHeight w:val="408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  <w:tr w:rsidR="00DD67E1" w:rsidRPr="00125C79" w:rsidTr="009A680B">
        <w:trPr>
          <w:trHeight w:val="452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  <w:tr w:rsidR="00DD67E1" w:rsidRPr="00125C79" w:rsidTr="009A680B">
        <w:trPr>
          <w:trHeight w:val="429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  <w:tr w:rsidR="00DD67E1" w:rsidRPr="00125C79" w:rsidTr="009A680B">
        <w:trPr>
          <w:trHeight w:val="499"/>
        </w:trPr>
        <w:tc>
          <w:tcPr>
            <w:tcW w:w="1079" w:type="dxa"/>
          </w:tcPr>
          <w:p w:rsidR="00DD67E1" w:rsidRPr="00125C79" w:rsidRDefault="00DD67E1" w:rsidP="009A680B"/>
        </w:tc>
        <w:tc>
          <w:tcPr>
            <w:tcW w:w="806" w:type="dxa"/>
          </w:tcPr>
          <w:p w:rsidR="00DD67E1" w:rsidRPr="00125C79" w:rsidRDefault="00DD67E1" w:rsidP="009A680B"/>
        </w:tc>
        <w:tc>
          <w:tcPr>
            <w:tcW w:w="846" w:type="dxa"/>
          </w:tcPr>
          <w:p w:rsidR="00DD67E1" w:rsidRPr="00125C79" w:rsidRDefault="00DD67E1" w:rsidP="009A680B"/>
        </w:tc>
        <w:tc>
          <w:tcPr>
            <w:tcW w:w="871" w:type="dxa"/>
          </w:tcPr>
          <w:p w:rsidR="00DD67E1" w:rsidRPr="00125C79" w:rsidRDefault="00DD67E1" w:rsidP="009A680B"/>
        </w:tc>
        <w:tc>
          <w:tcPr>
            <w:tcW w:w="1186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720" w:type="dxa"/>
          </w:tcPr>
          <w:p w:rsidR="00DD67E1" w:rsidRPr="00125C79" w:rsidRDefault="00DD67E1" w:rsidP="009A680B"/>
        </w:tc>
        <w:tc>
          <w:tcPr>
            <w:tcW w:w="1260" w:type="dxa"/>
          </w:tcPr>
          <w:p w:rsidR="00DD67E1" w:rsidRPr="00125C79" w:rsidRDefault="00DD67E1" w:rsidP="009A680B"/>
        </w:tc>
        <w:tc>
          <w:tcPr>
            <w:tcW w:w="1440" w:type="dxa"/>
          </w:tcPr>
          <w:p w:rsidR="00DD67E1" w:rsidRPr="00125C79" w:rsidRDefault="00DD67E1" w:rsidP="009A680B"/>
        </w:tc>
      </w:tr>
    </w:tbl>
    <w:p w:rsidR="00DD67E1" w:rsidRPr="00125C79" w:rsidRDefault="00DD67E1" w:rsidP="00DD67E1">
      <w:pPr>
        <w:spacing w:beforeLines="50"/>
        <w:rPr>
          <w:rFonts w:ascii="宋体" w:hAnsi="宋体" w:hint="eastAsia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>注：请参会代表于</w:t>
      </w:r>
      <w:r w:rsidRPr="00125C79">
        <w:rPr>
          <w:rFonts w:hint="eastAsia"/>
          <w:sz w:val="28"/>
          <w:szCs w:val="28"/>
        </w:rPr>
        <w:t>2015</w:t>
      </w:r>
      <w:r w:rsidRPr="00125C79">
        <w:rPr>
          <w:rFonts w:ascii="宋体" w:hAnsi="宋体" w:hint="eastAsia"/>
          <w:sz w:val="28"/>
          <w:szCs w:val="28"/>
        </w:rPr>
        <w:t>年</w:t>
      </w:r>
      <w:r w:rsidRPr="00125C79">
        <w:rPr>
          <w:rFonts w:hint="eastAsia"/>
          <w:sz w:val="28"/>
          <w:szCs w:val="28"/>
        </w:rPr>
        <w:t>11</w:t>
      </w:r>
      <w:r w:rsidRPr="00125C79">
        <w:rPr>
          <w:rFonts w:ascii="宋体" w:hAnsi="宋体" w:hint="eastAsia"/>
          <w:sz w:val="28"/>
          <w:szCs w:val="28"/>
        </w:rPr>
        <w:t>月</w:t>
      </w:r>
      <w:r w:rsidRPr="00125C79">
        <w:rPr>
          <w:rFonts w:hint="eastAsia"/>
          <w:sz w:val="28"/>
          <w:szCs w:val="28"/>
        </w:rPr>
        <w:t>6</w:t>
      </w:r>
      <w:r w:rsidRPr="00125C79">
        <w:rPr>
          <w:rFonts w:ascii="宋体" w:hAnsi="宋体" w:hint="eastAsia"/>
          <w:sz w:val="28"/>
          <w:szCs w:val="28"/>
        </w:rPr>
        <w:t>日前将“回执”发送到联系人：</w:t>
      </w:r>
    </w:p>
    <w:p w:rsidR="00DD67E1" w:rsidRPr="00DD67E1" w:rsidRDefault="00DD67E1" w:rsidP="00DD67E1">
      <w:pPr>
        <w:rPr>
          <w:rFonts w:hint="eastAsia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 xml:space="preserve">    王起峰  </w:t>
      </w:r>
      <w:r w:rsidRPr="00125C79">
        <w:rPr>
          <w:rFonts w:hint="eastAsia"/>
          <w:sz w:val="28"/>
          <w:szCs w:val="28"/>
        </w:rPr>
        <w:t>15288870856</w:t>
      </w:r>
      <w:r w:rsidRPr="00125C79">
        <w:rPr>
          <w:rFonts w:ascii="宋体" w:hAnsi="宋体" w:hint="eastAsia"/>
          <w:sz w:val="28"/>
          <w:szCs w:val="28"/>
        </w:rPr>
        <w:t xml:space="preserve">    </w:t>
      </w:r>
      <w:r w:rsidRPr="00DD67E1">
        <w:rPr>
          <w:rFonts w:hint="eastAsia"/>
          <w:sz w:val="28"/>
          <w:szCs w:val="28"/>
        </w:rPr>
        <w:t xml:space="preserve"> </w:t>
      </w:r>
      <w:r w:rsidRPr="00125C79">
        <w:rPr>
          <w:rFonts w:hint="eastAsia"/>
          <w:sz w:val="28"/>
          <w:szCs w:val="28"/>
        </w:rPr>
        <w:t>E-mail</w:t>
      </w:r>
      <w:r w:rsidRPr="00125C79">
        <w:rPr>
          <w:rFonts w:hint="eastAsia"/>
          <w:sz w:val="28"/>
          <w:szCs w:val="28"/>
        </w:rPr>
        <w:t>：</w:t>
      </w:r>
      <w:hyperlink r:id="rId4" w:history="1">
        <w:r w:rsidRPr="00DD67E1">
          <w:rPr>
            <w:rFonts w:hint="eastAsia"/>
            <w:sz w:val="28"/>
            <w:szCs w:val="28"/>
          </w:rPr>
          <w:t>1050458254@qq.com</w:t>
        </w:r>
      </w:hyperlink>
    </w:p>
    <w:p w:rsidR="00DD67E1" w:rsidRPr="00DD67E1" w:rsidRDefault="00DD67E1" w:rsidP="00DD67E1">
      <w:pPr>
        <w:ind w:firstLine="560"/>
        <w:rPr>
          <w:rFonts w:hint="eastAsia"/>
          <w:sz w:val="28"/>
          <w:szCs w:val="28"/>
        </w:rPr>
      </w:pPr>
    </w:p>
    <w:p w:rsidR="000D3128" w:rsidRPr="00DD67E1" w:rsidRDefault="000D3128" w:rsidP="00CD32B1">
      <w:pPr>
        <w:ind w:firstLine="420"/>
      </w:pPr>
    </w:p>
    <w:sectPr w:rsidR="000D3128" w:rsidRPr="00DD67E1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7E1"/>
    <w:rsid w:val="000D3128"/>
    <w:rsid w:val="00CD32B1"/>
    <w:rsid w:val="00DD67E1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1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6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5045825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2015-10-27T01:12:00Z</dcterms:created>
  <dcterms:modified xsi:type="dcterms:W3CDTF">2015-10-27T01:13:00Z</dcterms:modified>
</cp:coreProperties>
</file>