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5D" w:rsidRDefault="00CC505D" w:rsidP="00CC505D">
      <w:pPr>
        <w:jc w:val="left"/>
        <w:rPr>
          <w:rFonts w:ascii="宋体" w:hAnsi="宋体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>附件</w:t>
      </w:r>
      <w:r w:rsidRPr="00125C79">
        <w:rPr>
          <w:rFonts w:hint="eastAsia"/>
          <w:sz w:val="28"/>
          <w:szCs w:val="28"/>
        </w:rPr>
        <w:t>2</w:t>
      </w:r>
      <w:r w:rsidRPr="00125C79">
        <w:rPr>
          <w:rFonts w:ascii="宋体" w:hAnsi="宋体" w:hint="eastAsia"/>
          <w:sz w:val="28"/>
          <w:szCs w:val="28"/>
        </w:rPr>
        <w:t>：</w:t>
      </w:r>
    </w:p>
    <w:p w:rsidR="00CC505D" w:rsidRDefault="00CC505D" w:rsidP="00CC505D">
      <w:pPr>
        <w:spacing w:afterLines="50"/>
        <w:jc w:val="center"/>
        <w:rPr>
          <w:b/>
          <w:bCs/>
          <w:sz w:val="28"/>
        </w:rPr>
      </w:pPr>
      <w:r w:rsidRPr="00125C79">
        <w:rPr>
          <w:rFonts w:hint="eastAsia"/>
          <w:b/>
          <w:bCs/>
          <w:sz w:val="28"/>
        </w:rPr>
        <w:t>勘测分会特邀代表、勘测分会水文气象专业组成员</w:t>
      </w:r>
    </w:p>
    <w:p w:rsidR="00CC505D" w:rsidRPr="00125C79" w:rsidRDefault="00CC505D" w:rsidP="00CC505D">
      <w:pPr>
        <w:spacing w:afterLines="50"/>
        <w:jc w:val="center"/>
        <w:rPr>
          <w:rFonts w:ascii="宋体" w:hAnsi="宋体" w:hint="eastAsia"/>
          <w:b/>
          <w:bCs/>
          <w:sz w:val="28"/>
          <w:szCs w:val="28"/>
        </w:rPr>
      </w:pPr>
      <w:r w:rsidRPr="00125C79">
        <w:rPr>
          <w:rFonts w:hint="eastAsia"/>
          <w:b/>
          <w:bCs/>
          <w:sz w:val="28"/>
        </w:rPr>
        <w:t>及</w:t>
      </w:r>
      <w:r w:rsidRPr="00125C79">
        <w:rPr>
          <w:rFonts w:ascii="宋体" w:hAnsi="宋体" w:hint="eastAsia"/>
          <w:b/>
          <w:bCs/>
          <w:sz w:val="28"/>
          <w:szCs w:val="28"/>
        </w:rPr>
        <w:t>特约点评专家名单</w:t>
      </w:r>
    </w:p>
    <w:tbl>
      <w:tblPr>
        <w:tblW w:w="5000" w:type="pct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"/>
        <w:gridCol w:w="3158"/>
        <w:gridCol w:w="1036"/>
        <w:gridCol w:w="1880"/>
        <w:gridCol w:w="1607"/>
      </w:tblGrid>
      <w:tr w:rsidR="00CC505D" w:rsidRPr="00125C79" w:rsidTr="00CC505D">
        <w:trPr>
          <w:trHeight w:val="855"/>
          <w:jc w:val="center"/>
        </w:trPr>
        <w:tc>
          <w:tcPr>
            <w:tcW w:w="479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867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勘测分会特约代表</w:t>
            </w:r>
          </w:p>
        </w:tc>
        <w:tc>
          <w:tcPr>
            <w:tcW w:w="110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特约点评专家</w:t>
            </w: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勘测分会水文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气象专业组成员</w:t>
            </w:r>
          </w:p>
        </w:tc>
      </w:tr>
      <w:tr w:rsidR="00CC505D" w:rsidRPr="00125C79" w:rsidTr="00CC505D">
        <w:trPr>
          <w:trHeight w:val="527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电力规划设计总院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bCs/>
                <w:kern w:val="0"/>
              </w:rPr>
              <w:t>朱京兴</w:t>
            </w:r>
            <w:proofErr w:type="gramEnd"/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戴有信、秦学林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东北电力设计院有限公司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欧子春</w:t>
            </w: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胡长权</w:t>
            </w:r>
            <w:proofErr w:type="gramEnd"/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华东电力设计院有限公司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姚鹏</w:t>
            </w:r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中南电力设计院有限公司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黄传华</w:t>
            </w: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胡昌盛</w:t>
            </w: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饶贞祥</w:t>
            </w:r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西北电力设计院有限公司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李卫林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西南电力设计院有限公司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晋明红、</w:t>
            </w:r>
            <w:r w:rsidRPr="00125C79">
              <w:rPr>
                <w:rFonts w:ascii="宋体" w:hAnsi="宋体" w:cs="宋体" w:hint="eastAsia"/>
                <w:iCs/>
                <w:kern w:val="0"/>
              </w:rPr>
              <w:t>熊海星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570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中国电力工程顾问集团</w:t>
            </w:r>
          </w:p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华北电力设计院有限公司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张性慧</w:t>
            </w:r>
            <w:proofErr w:type="gramEnd"/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384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国核电</w:t>
            </w: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力规划</w:t>
            </w:r>
            <w:proofErr w:type="gramEnd"/>
            <w:r w:rsidRPr="00125C79">
              <w:rPr>
                <w:rFonts w:ascii="宋体" w:hAnsi="宋体" w:cs="宋体" w:hint="eastAsia"/>
                <w:kern w:val="0"/>
              </w:rPr>
              <w:t>设计研究院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谷洪钦</w:t>
            </w:r>
            <w:proofErr w:type="gramEnd"/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61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国网北京经济技术研究院</w:t>
            </w:r>
            <w:proofErr w:type="gramEnd"/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李晓军</w:t>
            </w: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C505D" w:rsidRPr="00125C79" w:rsidTr="00CC505D">
        <w:trPr>
          <w:trHeight w:val="453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河北省电力勘测设计研究院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曹秋会</w:t>
            </w:r>
            <w:proofErr w:type="gramEnd"/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73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山西省电力勘测设计院有限公司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张树田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285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内蒙古电力勘测设计院有限责任公司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蔡永兰</w:t>
            </w:r>
          </w:p>
        </w:tc>
      </w:tr>
      <w:tr w:rsidR="00CC505D" w:rsidRPr="00125C79" w:rsidTr="00CC505D">
        <w:trPr>
          <w:trHeight w:val="431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江苏省电力设计院有限公司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潘晓春、</w:t>
            </w:r>
            <w:r w:rsidRPr="00125C79">
              <w:rPr>
                <w:rFonts w:ascii="宋体" w:hAnsi="宋体" w:cs="宋体" w:hint="eastAsia"/>
                <w:iCs/>
                <w:kern w:val="0"/>
              </w:rPr>
              <w:t>巫黎明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64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浙江省电力设计院有限公司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125C79">
              <w:rPr>
                <w:rFonts w:ascii="宋体" w:hAnsi="宋体" w:cs="宋体" w:hint="eastAsia"/>
                <w:kern w:val="0"/>
              </w:rPr>
              <w:t>顾裕兵</w:t>
            </w:r>
            <w:proofErr w:type="gramEnd"/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56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福建省电力勘测设计院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朱伟强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49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山东电力工程咨询院有限公司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王起峰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69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河南省电力勘测设计院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 xml:space="preserve">许  </w:t>
            </w:r>
            <w:proofErr w:type="gramStart"/>
            <w:r w:rsidRPr="00125C79">
              <w:rPr>
                <w:rFonts w:ascii="宋体" w:hAnsi="宋体" w:cs="宋体" w:hint="eastAsia"/>
                <w:iCs/>
                <w:kern w:val="0"/>
              </w:rPr>
              <w:t>轶</w:t>
            </w:r>
            <w:proofErr w:type="gramEnd"/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47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125C79">
              <w:rPr>
                <w:rFonts w:ascii="宋体" w:hAnsi="宋体" w:cs="宋体" w:hint="eastAsia"/>
                <w:bCs/>
                <w:kern w:val="0"/>
              </w:rPr>
              <w:t>广东省电力设计研究院有限公司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4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梁水林</w:t>
            </w:r>
          </w:p>
        </w:tc>
      </w:tr>
      <w:tr w:rsidR="00CC505D" w:rsidRPr="00125C79" w:rsidTr="00CC505D">
        <w:trPr>
          <w:trHeight w:val="467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四川电力设计咨询有限责任公司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曹立志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CC505D" w:rsidRPr="00125C79" w:rsidTr="00CC505D">
        <w:trPr>
          <w:trHeight w:val="444"/>
          <w:jc w:val="center"/>
        </w:trPr>
        <w:tc>
          <w:tcPr>
            <w:tcW w:w="493" w:type="pct"/>
            <w:gridSpan w:val="2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853" w:type="pct"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Cs/>
                <w:kern w:val="0"/>
              </w:rPr>
            </w:pPr>
            <w:r w:rsidRPr="00125C79">
              <w:rPr>
                <w:rFonts w:ascii="宋体" w:hAnsi="宋体" w:cs="宋体" w:hint="eastAsia"/>
                <w:iCs/>
                <w:kern w:val="0"/>
              </w:rPr>
              <w:t>贵州电力设计研究院</w:t>
            </w:r>
          </w:p>
        </w:tc>
        <w:tc>
          <w:tcPr>
            <w:tcW w:w="608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03" w:type="pct"/>
            <w:noWrap/>
            <w:vAlign w:val="center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/>
                <w:i/>
                <w:kern w:val="0"/>
              </w:rPr>
            </w:pPr>
            <w:r w:rsidRPr="00125C79">
              <w:rPr>
                <w:rFonts w:ascii="宋体" w:hAnsi="宋体" w:cs="宋体" w:hint="eastAsia"/>
                <w:kern w:val="0"/>
              </w:rPr>
              <w:t>曹双和</w:t>
            </w:r>
          </w:p>
        </w:tc>
        <w:tc>
          <w:tcPr>
            <w:tcW w:w="943" w:type="pct"/>
          </w:tcPr>
          <w:p w:rsidR="00CC505D" w:rsidRPr="00125C79" w:rsidRDefault="00CC505D" w:rsidP="009A680B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</w:tbl>
    <w:p w:rsidR="000D3128" w:rsidRDefault="000D3128" w:rsidP="00CC505D"/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05D"/>
    <w:rsid w:val="000D3128"/>
    <w:rsid w:val="00CC505D"/>
    <w:rsid w:val="00CD32B1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5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2015-10-27T01:03:00Z</dcterms:created>
  <dcterms:modified xsi:type="dcterms:W3CDTF">2015-10-27T01:10:00Z</dcterms:modified>
</cp:coreProperties>
</file>