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3" w:rsidRPr="00CB6EC2" w:rsidRDefault="00D34583" w:rsidP="00D34583">
      <w:pPr>
        <w:tabs>
          <w:tab w:val="left" w:pos="1210"/>
          <w:tab w:val="left" w:pos="1750"/>
        </w:tabs>
        <w:rPr>
          <w:rFonts w:ascii="黑体" w:eastAsia="黑体" w:hAnsi="黑体"/>
          <w:sz w:val="32"/>
          <w:szCs w:val="28"/>
        </w:rPr>
      </w:pPr>
      <w:r w:rsidRPr="00CB6EC2">
        <w:rPr>
          <w:rFonts w:ascii="黑体" w:eastAsia="黑体" w:hAnsi="黑体" w:hint="eastAsia"/>
          <w:sz w:val="32"/>
          <w:szCs w:val="28"/>
        </w:rPr>
        <w:t>附件2</w:t>
      </w:r>
    </w:p>
    <w:p w:rsidR="00D34583" w:rsidRPr="00446AFB" w:rsidRDefault="00D34583" w:rsidP="00D34583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446AFB">
        <w:rPr>
          <w:rFonts w:ascii="方正小标宋简体" w:eastAsia="方正小标宋简体" w:hAnsi="仿宋" w:hint="eastAsia"/>
          <w:sz w:val="36"/>
          <w:szCs w:val="32"/>
        </w:rPr>
        <w:t>2014—2015年政策调研课题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837"/>
        <w:gridCol w:w="3507"/>
        <w:gridCol w:w="6071"/>
      </w:tblGrid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6071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课题组成员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国内勘测设计企业业态创新调研（</w:t>
            </w:r>
            <w:r>
              <w:rPr>
                <w:rFonts w:ascii="宋体" w:hAnsi="宋体" w:hint="eastAsia"/>
                <w:sz w:val="24"/>
              </w:rPr>
              <w:t>延</w:t>
            </w:r>
            <w:r w:rsidRPr="009F1021">
              <w:rPr>
                <w:rFonts w:ascii="宋体" w:hAnsi="宋体" w:hint="eastAsia"/>
                <w:sz w:val="24"/>
              </w:rPr>
              <w:t>续课题）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江苏省电力设计院</w:t>
            </w:r>
            <w:r w:rsidR="005F2709">
              <w:rPr>
                <w:rFonts w:ascii="宋体" w:hAnsi="宋体" w:hint="eastAsia"/>
                <w:sz w:val="24"/>
              </w:rPr>
              <w:t>有限公司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崔捷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广东省电力设计研究院有限公司    余平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山西省电力勘测设计院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C7B96">
              <w:rPr>
                <w:rFonts w:ascii="宋体" w:hAnsi="宋体" w:hint="eastAsia"/>
                <w:sz w:val="24"/>
              </w:rPr>
              <w:t xml:space="preserve">  李晋芬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color w:val="000000"/>
                <w:sz w:val="24"/>
              </w:rPr>
              <w:t>中南勘测设计研究院有限公司</w:t>
            </w:r>
            <w:r w:rsidRPr="00AC7B96">
              <w:rPr>
                <w:rFonts w:ascii="宋体" w:hAnsi="宋体" w:hint="eastAsia"/>
                <w:sz w:val="24"/>
              </w:rPr>
              <w:t xml:space="preserve">      王怡、许长红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color w:val="000000"/>
                <w:sz w:val="24"/>
              </w:rPr>
              <w:t>北京勘测设计研究院有限公司</w:t>
            </w:r>
            <w:r w:rsidRPr="00AC7B96">
              <w:rPr>
                <w:rFonts w:ascii="宋体" w:hAnsi="宋体" w:hint="eastAsia"/>
                <w:sz w:val="24"/>
              </w:rPr>
              <w:t xml:space="preserve">      裴惠年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智能配电网对供电设计企业发展影响的研究（延续课题）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深圳新能电力开发设计院有限公司   周军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国网北京经济技术研究院      李洪江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沈阳电力勘测设计院          陆宇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珠海电力设计院有限公司      张靓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绿色电网建设对供电设计企业发展影响的研究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深圳新能电力开发设计院有限公司   周军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国网北京经济技术研究院      李洪江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沈阳电力勘测设计院          陆宇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珠海电力设计院有限公司      张靓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海外电力工程项目的风险与控制调研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河北省电力勘测设计研究院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吴兴国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华北电力设计院有限公司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C7B96">
              <w:rPr>
                <w:rFonts w:ascii="宋体" w:hAnsi="宋体" w:hint="eastAsia"/>
                <w:sz w:val="24"/>
              </w:rPr>
              <w:t xml:space="preserve"> 邱一民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西北电力设计院有限公司       田宏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color w:val="000000"/>
                <w:sz w:val="24"/>
              </w:rPr>
              <w:lastRenderedPageBreak/>
              <w:t>华东勘测设计研究院有限公司</w:t>
            </w:r>
            <w:r w:rsidRPr="00AC7B96">
              <w:rPr>
                <w:rFonts w:ascii="宋体" w:hAnsi="宋体" w:hint="eastAsia"/>
                <w:sz w:val="24"/>
              </w:rPr>
              <w:t xml:space="preserve">   张咏红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昆明勘测设计研究院有限公司   毕骧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新疆电力设计院               阚原媛  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国核电力规划设计研究院       徐迪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山东电力工程咨询院有限公司   李如振             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电力设计行业信用体系评价</w:t>
            </w:r>
            <w:r>
              <w:rPr>
                <w:rFonts w:ascii="宋体" w:hAnsi="宋体" w:hint="eastAsia"/>
                <w:sz w:val="24"/>
              </w:rPr>
              <w:t>适</w:t>
            </w:r>
            <w:r w:rsidRPr="009F1021">
              <w:rPr>
                <w:rFonts w:ascii="宋体" w:hAnsi="宋体" w:hint="eastAsia"/>
                <w:sz w:val="24"/>
              </w:rPr>
              <w:t>用性调研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山西省电力勘测设计院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李晋芬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河南省电力勘测设计院          牟汉东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辽宁电力勘测设计院有限公司    高宏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浙江省电力设计院有限公司      丁宏  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陕西省电力设计院              陈平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江苏省电力设计院有限公司      崔捷                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电力设计企业融资实践</w:t>
            </w:r>
            <w:r>
              <w:rPr>
                <w:rFonts w:ascii="宋体" w:hAnsi="宋体" w:hint="eastAsia"/>
                <w:sz w:val="24"/>
              </w:rPr>
              <w:t>情况</w:t>
            </w:r>
            <w:r w:rsidRPr="009F1021">
              <w:rPr>
                <w:rFonts w:ascii="宋体" w:hAnsi="宋体" w:hint="eastAsia"/>
                <w:sz w:val="24"/>
              </w:rPr>
              <w:t>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西南电力设计院</w:t>
            </w:r>
            <w:r w:rsidR="005F2709">
              <w:rPr>
                <w:rFonts w:ascii="宋体" w:hAnsi="宋体" w:cs="Tahoma" w:hint="eastAsia"/>
                <w:color w:val="000000"/>
                <w:kern w:val="0"/>
                <w:sz w:val="24"/>
              </w:rPr>
              <w:t>有限公司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马雪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中国电力工程顾问集团有限公司  刘叶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东北电力设计院有限公司        李汶军   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山东电力工程咨询院有限公司    李如振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国核电力规划设计研究院        徐迪</w:t>
            </w:r>
          </w:p>
        </w:tc>
      </w:tr>
      <w:tr w:rsidR="00D34583" w:rsidRPr="00DC0FBB" w:rsidTr="00ED4C5C">
        <w:trPr>
          <w:trHeight w:val="851"/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电力勘测企业总承包业务管控模式</w:t>
            </w:r>
            <w:r>
              <w:rPr>
                <w:rFonts w:ascii="宋体" w:hAnsi="宋体" w:hint="eastAsia"/>
                <w:sz w:val="24"/>
              </w:rPr>
              <w:t>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河南省电力勘测设计院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 xml:space="preserve">牟汉东  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浙江省电力设计院有限公司      丁宏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广西电力设计研究院有限公司    钟涛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中国电力工程顾问集团有限公司  巩玺</w:t>
            </w:r>
          </w:p>
        </w:tc>
      </w:tr>
    </w:tbl>
    <w:p w:rsidR="00072F9E" w:rsidRPr="00D34583" w:rsidRDefault="00072F9E"/>
    <w:sectPr w:rsidR="00072F9E" w:rsidRPr="00D34583" w:rsidSect="00BD03B9">
      <w:footerReference w:type="default" r:id="rId6"/>
      <w:pgSz w:w="16838" w:h="11906" w:orient="landscape"/>
      <w:pgMar w:top="1800" w:right="1440" w:bottom="1800" w:left="144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25" w:rsidRDefault="00DB3325" w:rsidP="00D34583">
      <w:r>
        <w:separator/>
      </w:r>
    </w:p>
  </w:endnote>
  <w:endnote w:type="continuationSeparator" w:id="1">
    <w:p w:rsidR="00DB3325" w:rsidRDefault="00DB3325" w:rsidP="00D3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5144"/>
      <w:docPartObj>
        <w:docPartGallery w:val="Page Numbers (Bottom of Page)"/>
        <w:docPartUnique/>
      </w:docPartObj>
    </w:sdtPr>
    <w:sdtContent>
      <w:p w:rsidR="00BD03B9" w:rsidRDefault="00BD03B9">
        <w:pPr>
          <w:pStyle w:val="a4"/>
          <w:jc w:val="center"/>
        </w:pPr>
        <w:fldSimple w:instr=" PAGE   \* MERGEFORMAT ">
          <w:r w:rsidR="009714AA" w:rsidRPr="009714AA">
            <w:rPr>
              <w:noProof/>
              <w:lang w:val="zh-CN"/>
            </w:rPr>
            <w:t>7</w:t>
          </w:r>
        </w:fldSimple>
      </w:p>
    </w:sdtContent>
  </w:sdt>
  <w:p w:rsidR="00BD03B9" w:rsidRDefault="00BD03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25" w:rsidRDefault="00DB3325" w:rsidP="00D34583">
      <w:r>
        <w:separator/>
      </w:r>
    </w:p>
  </w:footnote>
  <w:footnote w:type="continuationSeparator" w:id="1">
    <w:p w:rsidR="00DB3325" w:rsidRDefault="00DB3325" w:rsidP="00D3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583"/>
    <w:rsid w:val="00072F9E"/>
    <w:rsid w:val="002A7502"/>
    <w:rsid w:val="00467EB3"/>
    <w:rsid w:val="005F2709"/>
    <w:rsid w:val="009714AA"/>
    <w:rsid w:val="00BD03B9"/>
    <w:rsid w:val="00D34583"/>
    <w:rsid w:val="00DB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7</cp:revision>
  <cp:lastPrinted>2015-04-29T07:06:00Z</cp:lastPrinted>
  <dcterms:created xsi:type="dcterms:W3CDTF">2015-04-29T05:50:00Z</dcterms:created>
  <dcterms:modified xsi:type="dcterms:W3CDTF">2015-04-29T07:21:00Z</dcterms:modified>
</cp:coreProperties>
</file>