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spacing w:after="577" w:afterLines="100" w:line="4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1905"/>
        </w:tabs>
        <w:spacing w:after="577" w:afterLines="100"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90" w:lineRule="exact"/>
        <w:ind w:right="23"/>
        <w:jc w:val="center"/>
        <w:rPr>
          <w:rFonts w:ascii="仿宋_GB2312" w:hAnsi="仿宋"/>
          <w:color w:val="000000"/>
          <w:szCs w:val="32"/>
        </w:rPr>
      </w:pPr>
      <w:bookmarkStart w:id="0" w:name="_GoBack"/>
      <w:r>
        <w:rPr>
          <w:rFonts w:hint="eastAsia" w:ascii="仿宋_GB2312" w:hAnsi="仿宋"/>
          <w:color w:val="000000"/>
          <w:szCs w:val="32"/>
        </w:rPr>
        <w:t>第二期电力隧道工程设计培训班名单</w:t>
      </w:r>
    </w:p>
    <w:bookmarkEnd w:id="0"/>
    <w:tbl>
      <w:tblPr>
        <w:tblStyle w:val="8"/>
        <w:tblW w:w="83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121"/>
        <w:gridCol w:w="14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61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单</w:t>
            </w:r>
            <w:r>
              <w:rPr>
                <w:rFonts w:hint="eastAsia" w:hAnsi="宋体"/>
                <w:b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kern w:val="0"/>
                <w:sz w:val="24"/>
              </w:rPr>
              <w:t>位</w:t>
            </w:r>
          </w:p>
        </w:tc>
        <w:tc>
          <w:tcPr>
            <w:tcW w:w="14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培训名额</w:t>
            </w:r>
            <w:r>
              <w:rPr>
                <w:rFonts w:hint="eastAsia" w:hAnsi="宋体"/>
                <w:b/>
                <w:kern w:val="0"/>
                <w:sz w:val="24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中国电力工程顾问集团西北电力设计院有限公司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佛山电力设计院有限公司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广州汇隽电力工程设计有限公司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安徽华电工程咨询设计有限公司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扬州浩辰电力设计有限公司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中国电建集团江西省电力设计院有限公司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温州电力设计有限公司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舟山启明电力设计院有限公司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中机国能浙江工程有限公司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中国电力工程顾问集团中南电力设计院有限公司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南京电力设计研究院有限公司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韶关市擎能设计有限公司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广西百源建设工程设计咨询有限公司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河北能源工程设计有限公司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唐山市新地工程勘察设计有限公司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湖南正能电力勘测设计咨询有限公司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漯河汇力电力勘察设计有限公司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中国能源建设集团广西电力设计研究院有限公司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12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云南恒安电力工程有限公司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Borders>
              <w:bottom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121" w:type="dxa"/>
            <w:tcBorders>
              <w:bottom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沈阳电力勘测设计院有限责任公司</w:t>
            </w:r>
          </w:p>
        </w:tc>
        <w:tc>
          <w:tcPr>
            <w:tcW w:w="144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121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广东顺德电力设计院有限公司</w:t>
            </w:r>
          </w:p>
        </w:tc>
        <w:tc>
          <w:tcPr>
            <w:tcW w:w="144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121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中国能源建设集团江苏省电力设计院有限公司</w:t>
            </w:r>
          </w:p>
        </w:tc>
        <w:tc>
          <w:tcPr>
            <w:tcW w:w="144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121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河南经纬电力设计咨询有限公司</w:t>
            </w:r>
          </w:p>
        </w:tc>
        <w:tc>
          <w:tcPr>
            <w:tcW w:w="144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809" w:type="dxa"/>
            <w:tcBorders>
              <w:top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121" w:type="dxa"/>
            <w:tcBorders>
              <w:top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中国电力工程顾问集团西南电力设计院有限公司</w:t>
            </w:r>
          </w:p>
        </w:tc>
        <w:tc>
          <w:tcPr>
            <w:tcW w:w="144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80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3792"/>
        </w:tabs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21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464" w:hRule="exact" w:wrap="around" w:vAnchor="text" w:hAnchor="page" w:x="1475" w:y="-54"/>
      <w:spacing w:line="320" w:lineRule="exact"/>
      <w:jc w:val="center"/>
      <w:rPr>
        <w:rStyle w:val="11"/>
        <w:rFonts w:ascii="宋体" w:hAnsi="宋体"/>
        <w:position w:val="6"/>
        <w:sz w:val="28"/>
        <w:szCs w:val="28"/>
      </w:rPr>
    </w:pPr>
    <w:r>
      <w:rPr>
        <w:rStyle w:val="11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1"/>
        <w:rFonts w:ascii="宋体" w:hAnsi="宋体"/>
        <w:position w:val="6"/>
        <w:sz w:val="28"/>
        <w:szCs w:val="28"/>
      </w:rPr>
      <w:fldChar w:fldCharType="begin"/>
    </w:r>
    <w:r>
      <w:rPr>
        <w:rStyle w:val="11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1"/>
        <w:rFonts w:ascii="宋体" w:hAnsi="宋体"/>
        <w:position w:val="6"/>
        <w:sz w:val="28"/>
        <w:szCs w:val="28"/>
      </w:rPr>
      <w:fldChar w:fldCharType="separate"/>
    </w:r>
    <w:r>
      <w:rPr>
        <w:rStyle w:val="11"/>
        <w:rFonts w:ascii="宋体" w:hAnsi="宋体"/>
        <w:position w:val="6"/>
        <w:sz w:val="28"/>
        <w:szCs w:val="28"/>
      </w:rPr>
      <w:t>2</w:t>
    </w:r>
    <w:r>
      <w:rPr>
        <w:rStyle w:val="11"/>
        <w:rFonts w:ascii="宋体" w:hAnsi="宋体"/>
        <w:position w:val="6"/>
        <w:sz w:val="28"/>
        <w:szCs w:val="28"/>
      </w:rPr>
      <w:fldChar w:fldCharType="end"/>
    </w:r>
    <w:r>
      <w:rPr>
        <w:rStyle w:val="11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2C5E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52B56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054F0816"/>
    <w:rsid w:val="3011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uiPriority w:val="0"/>
    <w:rPr>
      <w:rFonts w:ascii="仿宋_GB2312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Char"/>
    <w:link w:val="3"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767F3-6289-4AD0-8400-9E640968E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1</Pages>
  <Words>396</Words>
  <Characters>2260</Characters>
  <Lines>18</Lines>
  <Paragraphs>5</Paragraphs>
  <TotalTime>28</TotalTime>
  <ScaleCrop>false</ScaleCrop>
  <LinksUpToDate>false</LinksUpToDate>
  <CharactersWithSpaces>2651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黄亮</cp:lastModifiedBy>
  <cp:lastPrinted>2016-08-30T04:42:00Z</cp:lastPrinted>
  <dcterms:modified xsi:type="dcterms:W3CDTF">2019-02-25T08:09:18Z</dcterms:modified>
  <dc:title>正文文件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