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7C3E8F" w:rsidTr="009C3A0A">
        <w:trPr>
          <w:trHeight w:hRule="exact" w:val="1321"/>
        </w:trPr>
        <w:tc>
          <w:tcPr>
            <w:tcW w:w="5000" w:type="pct"/>
          </w:tcPr>
          <w:p w:rsidR="00CE42CC" w:rsidRPr="009B3B6C" w:rsidRDefault="00A235E5" w:rsidP="00CE42CC">
            <w:pPr>
              <w:jc w:val="center"/>
              <w:rPr>
                <w:rFonts w:ascii="方正小标宋简体" w:eastAsia="方正小标宋简体" w:hAnsi="华文中宋"/>
                <w:bCs/>
                <w:color w:val="EB410C"/>
                <w:kern w:val="0"/>
                <w:position w:val="1"/>
                <w:sz w:val="74"/>
                <w:szCs w:val="74"/>
              </w:rPr>
            </w:pPr>
            <w:r w:rsidRPr="009B3B6C">
              <w:rPr>
                <w:rFonts w:ascii="方正小标宋简体" w:eastAsia="方正小标宋简体" w:hAnsi="华文中宋" w:hint="eastAsia"/>
                <w:color w:val="FF0000"/>
                <w:sz w:val="74"/>
                <w:szCs w:val="74"/>
              </w:rPr>
              <w:t>中国电力</w:t>
            </w:r>
            <w:r w:rsidR="00FB1584" w:rsidRPr="009B3B6C">
              <w:rPr>
                <w:rFonts w:ascii="方正小标宋简体" w:eastAsia="方正小标宋简体" w:hAnsi="华文中宋" w:hint="eastAsia"/>
                <w:color w:val="FF0000"/>
                <w:sz w:val="74"/>
                <w:szCs w:val="74"/>
              </w:rPr>
              <w:t>规划设计协会</w:t>
            </w:r>
            <w:r w:rsidR="009B43D8" w:rsidRPr="009B3B6C">
              <w:rPr>
                <w:rFonts w:ascii="方正小标宋简体" w:eastAsia="方正小标宋简体" w:hAnsi="华文中宋" w:hint="eastAsia"/>
                <w:color w:val="FF0000"/>
                <w:sz w:val="74"/>
                <w:szCs w:val="74"/>
              </w:rPr>
              <w:t>文件</w:t>
            </w:r>
          </w:p>
          <w:p w:rsidR="00CA2170" w:rsidRPr="007C3E8F" w:rsidRDefault="00CA2170" w:rsidP="00503818">
            <w:pPr>
              <w:spacing w:line="1760" w:lineRule="exact"/>
              <w:jc w:val="center"/>
              <w:textAlignment w:val="center"/>
              <w:rPr>
                <w:rFonts w:ascii="方正小标宋_GBK" w:eastAsia="方正小标宋_GBK"/>
                <w:color w:val="EB410C"/>
                <w:spacing w:val="20"/>
                <w:w w:val="86"/>
                <w:position w:val="10"/>
                <w:sz w:val="96"/>
                <w:szCs w:val="84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12461" w:rsidTr="009C3A0A">
        <w:trPr>
          <w:trHeight w:hRule="exact" w:val="567"/>
        </w:trPr>
        <w:tc>
          <w:tcPr>
            <w:tcW w:w="5000" w:type="pct"/>
          </w:tcPr>
          <w:p w:rsidR="00CA2170" w:rsidRPr="00512461" w:rsidRDefault="00AE6604" w:rsidP="007F108C">
            <w:pPr>
              <w:ind w:rightChars="100" w:right="316"/>
              <w:jc w:val="center"/>
              <w:rPr>
                <w:rFonts w:ascii="仿宋_GB2312" w:hAnsi="仿宋"/>
              </w:rPr>
            </w:pPr>
            <w:r w:rsidRPr="00512461">
              <w:rPr>
                <w:rFonts w:ascii="仿宋_GB2312" w:hAnsi="仿宋" w:hint="eastAsia"/>
                <w:noProof/>
              </w:rPr>
              <w:t>电规协办〔2018〕61号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F16079" w:rsidP="007934A7">
            <w:pPr>
              <w:ind w:rightChars="100" w:right="316"/>
              <w:jc w:val="center"/>
              <w:rPr>
                <w:rFonts w:ascii="仿宋_GB2312"/>
              </w:rPr>
            </w:pPr>
            <w:r>
              <w:rPr>
                <w:rFonts w:ascii="仿宋_GB2312"/>
                <w:noProof/>
                <w:color w:val="EB410C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line">
                        <wp:posOffset>19050</wp:posOffset>
                      </wp:positionV>
                      <wp:extent cx="5615940" cy="6350"/>
                      <wp:effectExtent l="0" t="0" r="22860" b="31750"/>
                      <wp:wrapNone/>
                      <wp:docPr id="7" name="DocMark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5940" cy="635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ocMarkLine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line;mso-width-percent:0;mso-height-percent:0;mso-width-relative:page;mso-height-relative:page" from="0,1.5pt" to="442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1.25pt">
                      <w10:wrap anchorx="margin" anchory="line"/>
                    </v:line>
                  </w:pict>
                </mc:Fallback>
              </mc:AlternateContent>
            </w:r>
          </w:p>
        </w:tc>
      </w:tr>
    </w:tbl>
    <w:p w:rsidR="00512461" w:rsidRDefault="00512461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</w:p>
    <w:p w:rsidR="00512461" w:rsidRDefault="00AE6604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z w:val="44"/>
          <w:szCs w:val="44"/>
        </w:rPr>
      </w:pPr>
      <w:r w:rsidRPr="00512461">
        <w:rPr>
          <w:rFonts w:ascii="方正大标宋简体" w:eastAsia="方正大标宋简体" w:hAnsi="宋体" w:hint="eastAsia"/>
          <w:noProof/>
          <w:sz w:val="44"/>
          <w:szCs w:val="44"/>
        </w:rPr>
        <w:t>关于召开2018年电力勘测行业</w:t>
      </w:r>
    </w:p>
    <w:p w:rsidR="00CA2170" w:rsidRPr="00512461" w:rsidRDefault="00AE6604" w:rsidP="004B0EEC">
      <w:pPr>
        <w:spacing w:line="590" w:lineRule="exact"/>
        <w:ind w:right="23"/>
        <w:jc w:val="center"/>
        <w:rPr>
          <w:rFonts w:ascii="方正大标宋简体" w:eastAsia="方正大标宋简体"/>
          <w:spacing w:val="-6"/>
          <w:sz w:val="44"/>
          <w:szCs w:val="44"/>
        </w:rPr>
      </w:pPr>
      <w:r w:rsidRPr="00512461">
        <w:rPr>
          <w:rFonts w:ascii="方正大标宋简体" w:eastAsia="方正大标宋简体" w:hAnsi="宋体" w:hint="eastAsia"/>
          <w:noProof/>
          <w:sz w:val="44"/>
          <w:szCs w:val="44"/>
        </w:rPr>
        <w:t>政策调研研讨会的通知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FB1584" w:rsidRDefault="00AE6604" w:rsidP="00512461">
      <w:pPr>
        <w:spacing w:line="540" w:lineRule="exact"/>
        <w:rPr>
          <w:rFonts w:ascii="仿宋" w:eastAsia="仿宋" w:hAnsi="仿宋"/>
        </w:rPr>
      </w:pPr>
      <w:bookmarkStart w:id="0" w:name="_GoBack"/>
      <w:r>
        <w:rPr>
          <w:rFonts w:ascii="仿宋" w:eastAsia="仿宋" w:hAnsi="仿宋" w:hint="eastAsia"/>
          <w:noProof/>
        </w:rPr>
        <w:t>各有关单位</w:t>
      </w:r>
      <w:r w:rsidR="00CA2170" w:rsidRPr="00FB1584">
        <w:rPr>
          <w:rFonts w:ascii="仿宋" w:eastAsia="仿宋" w:hAnsi="仿宋" w:hint="eastAsia"/>
        </w:rPr>
        <w:t>：</w:t>
      </w:r>
      <w:bookmarkStart w:id="1" w:name="Body"/>
      <w:bookmarkEnd w:id="1"/>
    </w:p>
    <w:p w:rsidR="00AE6604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bookmarkStart w:id="2" w:name="BodyStart"/>
      <w:bookmarkEnd w:id="2"/>
      <w:r>
        <w:rPr>
          <w:rFonts w:ascii="仿宋_GB2312" w:hAnsi="仿宋" w:hint="eastAsia"/>
          <w:szCs w:val="32"/>
        </w:rPr>
        <w:t>根据协会2018年电力勘测行业政策调研的计划安排，协会定于2018年</w:t>
      </w:r>
      <w:r>
        <w:rPr>
          <w:rFonts w:ascii="仿宋_GB2312" w:hAnsi="仿宋" w:hint="eastAsia"/>
          <w:color w:val="000000"/>
          <w:szCs w:val="32"/>
        </w:rPr>
        <w:t>5月24日</w:t>
      </w:r>
      <w:r>
        <w:rPr>
          <w:rFonts w:ascii="仿宋_GB2312" w:hAnsi="仿宋" w:hint="eastAsia"/>
          <w:szCs w:val="32"/>
        </w:rPr>
        <w:t>在福建省福州市召开2018年电力勘测设计行业政策调研研讨会，对2018年的政策调研课题进行研讨。</w:t>
      </w:r>
    </w:p>
    <w:p w:rsidR="00AE6604" w:rsidRDefault="00AE6604" w:rsidP="00512461">
      <w:pPr>
        <w:spacing w:line="540" w:lineRule="exact"/>
        <w:ind w:firstLineChars="200" w:firstLine="632"/>
        <w:rPr>
          <w:rFonts w:ascii="仿宋_GB2312" w:hAnsi="仿宋"/>
          <w:spacing w:val="2"/>
          <w:szCs w:val="32"/>
        </w:rPr>
      </w:pPr>
      <w:r>
        <w:rPr>
          <w:rFonts w:ascii="仿宋_GB2312" w:hAnsi="仿宋" w:hint="eastAsia"/>
          <w:szCs w:val="32"/>
        </w:rPr>
        <w:t>会议由中国电力规划设计协会主办，福建省电力勘测设计院承办。</w:t>
      </w:r>
      <w:r>
        <w:rPr>
          <w:rFonts w:ascii="仿宋_GB2312" w:hAnsi="仿宋" w:hint="eastAsia"/>
          <w:spacing w:val="2"/>
          <w:szCs w:val="32"/>
        </w:rPr>
        <w:t>现将会议有关事宜通知如下：</w:t>
      </w:r>
    </w:p>
    <w:p w:rsidR="00AE6604" w:rsidRPr="00512461" w:rsidRDefault="00AE6604" w:rsidP="00512461">
      <w:pPr>
        <w:tabs>
          <w:tab w:val="left" w:pos="1260"/>
        </w:tabs>
        <w:spacing w:line="540" w:lineRule="exact"/>
        <w:ind w:firstLineChars="200" w:firstLine="632"/>
        <w:rPr>
          <w:rFonts w:ascii="黑体" w:eastAsia="黑体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t>一、会议主要内容：</w:t>
      </w:r>
    </w:p>
    <w:p w:rsidR="00AE6604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对2018年政策调研课题（见附件1）分组讨论，针对前期收集的调研问卷及实地调研的成果进行整理汇总，修订课题大纲并做好课题的细化分工及进度安排等相关工作。</w:t>
      </w:r>
    </w:p>
    <w:p w:rsidR="00AE6604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t>二、报到时间：</w:t>
      </w:r>
      <w:r>
        <w:rPr>
          <w:rFonts w:ascii="仿宋_GB2312" w:hAnsi="仿宋" w:hint="eastAsia"/>
          <w:szCs w:val="32"/>
        </w:rPr>
        <w:t>2018年5月</w:t>
      </w:r>
      <w:r>
        <w:rPr>
          <w:rFonts w:ascii="仿宋_GB2312" w:hAnsi="仿宋" w:hint="eastAsia"/>
          <w:color w:val="000000"/>
          <w:szCs w:val="32"/>
        </w:rPr>
        <w:t>23</w:t>
      </w:r>
      <w:r>
        <w:rPr>
          <w:rFonts w:ascii="仿宋_GB2312" w:hAnsi="仿宋" w:hint="eastAsia"/>
          <w:szCs w:val="32"/>
        </w:rPr>
        <w:t>日</w:t>
      </w:r>
    </w:p>
    <w:p w:rsidR="00AE6604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t>三、报到地点：</w:t>
      </w:r>
      <w:r>
        <w:rPr>
          <w:rFonts w:ascii="仿宋_GB2312" w:hAnsi="仿宋" w:hint="eastAsia"/>
          <w:szCs w:val="32"/>
        </w:rPr>
        <w:t>福建省西湖宾馆</w:t>
      </w:r>
    </w:p>
    <w:p w:rsidR="00AE6604" w:rsidRDefault="00AE6604" w:rsidP="00512461">
      <w:pPr>
        <w:spacing w:line="540" w:lineRule="exact"/>
        <w:ind w:firstLineChars="400" w:firstLine="1263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地    址：福州市鼓楼区华林路11号</w:t>
      </w:r>
    </w:p>
    <w:p w:rsidR="00AE6604" w:rsidRPr="00512461" w:rsidRDefault="00AE6604" w:rsidP="00512461">
      <w:pPr>
        <w:spacing w:line="540" w:lineRule="exact"/>
        <w:ind w:firstLineChars="200" w:firstLine="632"/>
        <w:rPr>
          <w:rFonts w:ascii="黑体" w:eastAsia="黑体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t>四、其他事项：</w:t>
      </w:r>
    </w:p>
    <w:p w:rsidR="00AE6604" w:rsidRPr="00512461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</w:t>
      </w:r>
      <w:r w:rsidR="00512461" w:rsidRP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会议代表收取会务费1000元/人，会议期间食宿统一安排，住宿自理。</w:t>
      </w:r>
    </w:p>
    <w:p w:rsidR="00AE6604" w:rsidRPr="00512461" w:rsidRDefault="00AE6604" w:rsidP="00512461">
      <w:pPr>
        <w:spacing w:line="54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 xml:space="preserve">    2</w:t>
      </w:r>
      <w:r w:rsidR="00512461" w:rsidRP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请各调研员（见附件2）于2018年5月17日前将会议回执（见附件3）返回到协会办公室彭鹏邮箱(</w:t>
      </w:r>
      <w:hyperlink r:id="rId9" w:history="1">
        <w:r w:rsidRPr="00512461">
          <w:rPr>
            <w:rStyle w:val="ac"/>
            <w:rFonts w:ascii="仿宋_GB2312" w:hint="eastAsia"/>
            <w:color w:val="auto"/>
            <w:spacing w:val="2"/>
            <w:szCs w:val="32"/>
            <w:u w:val="none"/>
          </w:rPr>
          <w:t>239870814@qq.com</w:t>
        </w:r>
      </w:hyperlink>
      <w:r w:rsidRPr="00512461">
        <w:rPr>
          <w:rFonts w:ascii="仿宋_GB2312" w:hAnsi="仿宋" w:hint="eastAsia"/>
          <w:szCs w:val="32"/>
        </w:rPr>
        <w:t>)，以便安排会务工作。</w:t>
      </w:r>
    </w:p>
    <w:p w:rsidR="00AE6604" w:rsidRPr="00512461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</w:t>
      </w:r>
      <w:r w:rsidR="00512461" w:rsidRP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会议联系人</w:t>
      </w:r>
    </w:p>
    <w:p w:rsidR="00AE6604" w:rsidRPr="00512461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福建省电力勘测设计院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联系人：林</w:t>
      </w:r>
      <w:r w:rsidR="006F256E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 xml:space="preserve">玮      </w:t>
      </w:r>
      <w:r w:rsidR="006F256E">
        <w:rPr>
          <w:rFonts w:ascii="仿宋_GB2312" w:hAnsi="仿宋" w:hint="eastAsia"/>
          <w:szCs w:val="32"/>
        </w:rPr>
        <w:tab/>
      </w:r>
      <w:r w:rsidR="006F256E">
        <w:rPr>
          <w:rFonts w:ascii="仿宋_GB2312" w:hAnsi="仿宋" w:hint="eastAsia"/>
          <w:szCs w:val="32"/>
        </w:rPr>
        <w:tab/>
      </w:r>
      <w:r w:rsidRPr="00512461">
        <w:rPr>
          <w:rFonts w:ascii="仿宋_GB2312" w:hAnsi="仿宋" w:hint="eastAsia"/>
          <w:szCs w:val="32"/>
        </w:rPr>
        <w:t xml:space="preserve">电话：13960987778  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邮</w:t>
      </w:r>
      <w:r w:rsidR="00512461" w:rsidRP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箱：</w:t>
      </w:r>
      <w:hyperlink r:id="rId10" w:history="1">
        <w:r w:rsidRPr="00512461">
          <w:rPr>
            <w:rFonts w:ascii="仿宋_GB2312" w:hint="eastAsia"/>
            <w:szCs w:val="32"/>
          </w:rPr>
          <w:t>13559941006@126.com</w:t>
        </w:r>
      </w:hyperlink>
    </w:p>
    <w:p w:rsidR="00AE6604" w:rsidRPr="00512461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福建省西湖宾馆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 xml:space="preserve">联系人：赵茂銮   </w:t>
      </w:r>
      <w:r w:rsidR="006F256E">
        <w:rPr>
          <w:rFonts w:ascii="仿宋_GB2312" w:hAnsi="仿宋" w:hint="eastAsia"/>
          <w:szCs w:val="32"/>
        </w:rPr>
        <w:tab/>
      </w:r>
      <w:r w:rsidR="006F256E">
        <w:rPr>
          <w:rFonts w:ascii="仿宋_GB2312" w:hAnsi="仿宋" w:hint="eastAsia"/>
          <w:szCs w:val="32"/>
        </w:rPr>
        <w:tab/>
      </w:r>
      <w:r w:rsidR="006F256E">
        <w:rPr>
          <w:rFonts w:ascii="仿宋_GB2312" w:hAnsi="仿宋" w:hint="eastAsia"/>
          <w:szCs w:val="32"/>
        </w:rPr>
        <w:tab/>
      </w:r>
      <w:r w:rsidRPr="00512461">
        <w:rPr>
          <w:rFonts w:ascii="仿宋_GB2312" w:hAnsi="仿宋" w:hint="eastAsia"/>
          <w:szCs w:val="32"/>
        </w:rPr>
        <w:t>电话：13905904881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邮</w:t>
      </w:r>
      <w:r w:rsidR="00512461" w:rsidRP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箱：</w:t>
      </w:r>
      <w:hyperlink r:id="rId11" w:history="1">
        <w:r w:rsidRPr="00512461">
          <w:rPr>
            <w:rFonts w:ascii="仿宋_GB2312" w:hint="eastAsia"/>
            <w:szCs w:val="32"/>
          </w:rPr>
          <w:t>543751346@qq.com</w:t>
        </w:r>
      </w:hyperlink>
    </w:p>
    <w:p w:rsidR="00AE6604" w:rsidRPr="00512461" w:rsidRDefault="00AE6604" w:rsidP="00512461">
      <w:pPr>
        <w:spacing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中国电力规划设计协会秘书处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联系人：彭</w:t>
      </w:r>
      <w:r w:rsidR="006F256E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 xml:space="preserve">鹏  </w:t>
      </w:r>
      <w:r w:rsidR="006F256E">
        <w:rPr>
          <w:rFonts w:ascii="仿宋_GB2312" w:hAnsi="仿宋" w:hint="eastAsia"/>
          <w:szCs w:val="32"/>
        </w:rPr>
        <w:tab/>
      </w:r>
      <w:r w:rsidR="006F256E">
        <w:rPr>
          <w:rFonts w:ascii="仿宋_GB2312" w:hAnsi="仿宋" w:hint="eastAsia"/>
          <w:szCs w:val="32"/>
        </w:rPr>
        <w:tab/>
      </w:r>
      <w:r w:rsidR="006F256E">
        <w:rPr>
          <w:rFonts w:ascii="仿宋_GB2312" w:hAnsi="仿宋" w:hint="eastAsia"/>
          <w:szCs w:val="32"/>
        </w:rPr>
        <w:tab/>
      </w:r>
      <w:r w:rsidRPr="00512461">
        <w:rPr>
          <w:rFonts w:ascii="仿宋_GB2312" w:hAnsi="仿宋" w:hint="eastAsia"/>
          <w:szCs w:val="32"/>
        </w:rPr>
        <w:t xml:space="preserve">电话：15810068032      </w:t>
      </w:r>
    </w:p>
    <w:p w:rsidR="00AE6604" w:rsidRPr="00512461" w:rsidRDefault="00AE6604" w:rsidP="00512461">
      <w:pPr>
        <w:spacing w:line="540" w:lineRule="exact"/>
        <w:ind w:firstLineChars="300" w:firstLine="948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邮</w:t>
      </w:r>
      <w:r w:rsidR="00512461" w:rsidRP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箱：</w:t>
      </w:r>
      <w:hyperlink r:id="rId12" w:history="1">
        <w:r w:rsidRPr="00512461">
          <w:rPr>
            <w:rFonts w:ascii="仿宋_GB2312" w:hAnsi="仿宋" w:hint="eastAsia"/>
            <w:szCs w:val="32"/>
          </w:rPr>
          <w:t>239870814@qq.com</w:t>
        </w:r>
      </w:hyperlink>
    </w:p>
    <w:bookmarkEnd w:id="0"/>
    <w:p w:rsidR="00AE6604" w:rsidRPr="00512461" w:rsidRDefault="00AE6604" w:rsidP="00F16079">
      <w:pPr>
        <w:spacing w:beforeLines="50" w:before="288" w:line="540" w:lineRule="exact"/>
        <w:ind w:firstLineChars="200" w:firstLine="632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附件：1</w:t>
      </w:r>
      <w:r w:rsidR="00512461" w:rsidRPr="00512461">
        <w:rPr>
          <w:rFonts w:ascii="仿宋_GB2312" w:hAnsi="仿宋" w:hint="eastAsia"/>
          <w:szCs w:val="32"/>
        </w:rPr>
        <w:t>.</w:t>
      </w:r>
      <w:r w:rsidRPr="00512461">
        <w:rPr>
          <w:rFonts w:ascii="仿宋_GB2312" w:hAnsi="仿宋" w:hint="eastAsia"/>
          <w:szCs w:val="32"/>
        </w:rPr>
        <w:t>2018年政策调研课题</w:t>
      </w:r>
    </w:p>
    <w:p w:rsidR="00AE6604" w:rsidRPr="00512461" w:rsidRDefault="00AE6604" w:rsidP="00491D96">
      <w:pPr>
        <w:spacing w:line="540" w:lineRule="exact"/>
        <w:ind w:firstLineChars="516" w:firstLine="1630"/>
        <w:outlineLvl w:val="0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</w:t>
      </w:r>
      <w:r w:rsidR="00512461" w:rsidRPr="00512461">
        <w:rPr>
          <w:rFonts w:ascii="仿宋_GB2312" w:hAnsi="仿宋" w:hint="eastAsia"/>
          <w:szCs w:val="32"/>
        </w:rPr>
        <w:t>.</w:t>
      </w:r>
      <w:r w:rsidRPr="00512461">
        <w:rPr>
          <w:rFonts w:ascii="仿宋_GB2312" w:hAnsi="仿宋" w:hint="eastAsia"/>
          <w:szCs w:val="32"/>
        </w:rPr>
        <w:t>中国电力规划设计协会政策调研员名单</w:t>
      </w:r>
    </w:p>
    <w:p w:rsidR="00AE6604" w:rsidRPr="00512461" w:rsidRDefault="00AE6604" w:rsidP="00512461">
      <w:pPr>
        <w:spacing w:line="540" w:lineRule="exact"/>
        <w:ind w:firstLineChars="516" w:firstLine="1630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</w:t>
      </w:r>
      <w:r w:rsidR="00512461" w:rsidRPr="00512461">
        <w:rPr>
          <w:rFonts w:ascii="仿宋_GB2312" w:hAnsi="仿宋" w:hint="eastAsia"/>
          <w:szCs w:val="32"/>
        </w:rPr>
        <w:t>.</w:t>
      </w:r>
      <w:r w:rsidRPr="00512461">
        <w:rPr>
          <w:rFonts w:ascii="仿宋_GB2312" w:hAnsi="仿宋" w:hint="eastAsia"/>
          <w:szCs w:val="32"/>
        </w:rPr>
        <w:t>会议回执</w:t>
      </w:r>
    </w:p>
    <w:p w:rsidR="00512461" w:rsidRDefault="00512461" w:rsidP="00512461">
      <w:pPr>
        <w:spacing w:line="540" w:lineRule="exact"/>
        <w:ind w:firstLineChars="516" w:firstLine="1630"/>
        <w:rPr>
          <w:rFonts w:ascii="仿宋_GB2312" w:hAnsi="仿宋"/>
          <w:szCs w:val="32"/>
        </w:rPr>
      </w:pPr>
    </w:p>
    <w:p w:rsidR="00512461" w:rsidRPr="00512461" w:rsidRDefault="00512461" w:rsidP="00512461">
      <w:pPr>
        <w:spacing w:line="560" w:lineRule="exact"/>
        <w:ind w:leftChars="1390" w:left="4390"/>
        <w:jc w:val="center"/>
        <w:rPr>
          <w:rFonts w:ascii="仿宋_GB2312" w:hAnsi="仿宋"/>
        </w:rPr>
      </w:pPr>
      <w:r w:rsidRPr="00512461">
        <w:rPr>
          <w:rFonts w:ascii="仿宋_GB2312" w:hAnsi="仿宋" w:hint="eastAsia"/>
        </w:rPr>
        <w:t>中国电力规划设计协会</w:t>
      </w:r>
    </w:p>
    <w:p w:rsidR="00AE6604" w:rsidRDefault="00512461" w:rsidP="00941AF1">
      <w:pPr>
        <w:adjustRightInd w:val="0"/>
        <w:snapToGrid w:val="0"/>
        <w:spacing w:line="560" w:lineRule="exact"/>
        <w:ind w:leftChars="1390" w:left="4390"/>
        <w:jc w:val="center"/>
        <w:rPr>
          <w:rFonts w:ascii="仿宋_GB2312"/>
          <w:szCs w:val="28"/>
        </w:rPr>
      </w:pPr>
      <w:r w:rsidRPr="00512461">
        <w:rPr>
          <w:rFonts w:ascii="仿宋_GB2312" w:hAnsi="仿宋" w:hint="eastAsia"/>
          <w:noProof/>
        </w:rPr>
        <w:t>2018年4月27日</w:t>
      </w:r>
    </w:p>
    <w:p w:rsidR="00AE6604" w:rsidRDefault="00AE6604">
      <w:pPr>
        <w:widowControl/>
        <w:jc w:val="left"/>
        <w:rPr>
          <w:rFonts w:ascii="仿宋_GB2312" w:hAnsi="华文仿宋"/>
          <w:szCs w:val="32"/>
        </w:rPr>
        <w:sectPr w:rsidR="00AE6604" w:rsidSect="00B22A44"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AE6604" w:rsidRPr="00512461" w:rsidRDefault="00AE6604">
      <w:pPr>
        <w:widowControl/>
        <w:jc w:val="left"/>
        <w:rPr>
          <w:rFonts w:ascii="黑体" w:eastAsia="黑体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lastRenderedPageBreak/>
        <w:t>附件1</w:t>
      </w:r>
    </w:p>
    <w:p w:rsidR="00AE6604" w:rsidRPr="00512461" w:rsidRDefault="00AE6604" w:rsidP="00491D96">
      <w:pPr>
        <w:snapToGrid w:val="0"/>
        <w:jc w:val="center"/>
        <w:outlineLvl w:val="0"/>
        <w:rPr>
          <w:rFonts w:ascii="方正大标宋简体" w:eastAsia="方正大标宋简体" w:hAnsi="仿宋" w:cs="Tahoma"/>
          <w:color w:val="000000"/>
          <w:kern w:val="0"/>
          <w:sz w:val="40"/>
          <w:szCs w:val="40"/>
        </w:rPr>
      </w:pPr>
      <w:r w:rsidRPr="00512461">
        <w:rPr>
          <w:rFonts w:ascii="方正大标宋简体" w:eastAsia="方正大标宋简体" w:hAnsi="仿宋" w:cs="Tahoma" w:hint="eastAsia"/>
          <w:color w:val="000000"/>
          <w:kern w:val="0"/>
          <w:sz w:val="40"/>
          <w:szCs w:val="40"/>
        </w:rPr>
        <w:t>2018年政策调研课题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751"/>
        <w:gridCol w:w="1336"/>
        <w:gridCol w:w="2957"/>
        <w:gridCol w:w="6133"/>
      </w:tblGrid>
      <w:tr w:rsidR="00AE6604" w:rsidRPr="00512461" w:rsidTr="00512461">
        <w:trPr>
          <w:trHeight w:val="357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课题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课题大纲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（简要标题）</w:t>
            </w:r>
          </w:p>
        </w:tc>
      </w:tr>
      <w:tr w:rsidR="00AE6604" w:rsidRPr="00512461" w:rsidTr="00512461">
        <w:trPr>
          <w:trHeight w:val="331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left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PPP模式投融资与风险管控方式调研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西勘院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刘 博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河北院   吴兴国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西勘院 魏  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贵阳院 张  磊  王旭辉 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西北院 李亚周  李  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昆明院 杨建敏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东北院 李吉祥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西南院 马  雪  </w:t>
            </w: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吕海儒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广东院 余  平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陕西院 韩永兴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山西院 赵  雯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国核院 韩  磊  牛  一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北勘院 彭烁君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华北院 何赞峰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山东院 姜军海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第一章</w:t>
            </w:r>
            <w:r w:rsidRPr="00512461">
              <w:rPr>
                <w:rFonts w:ascii="仿宋_GB2312" w:hAnsi="仿宋" w:cs="宋体" w:hint="eastAsia"/>
                <w:sz w:val="21"/>
                <w:szCs w:val="21"/>
              </w:rPr>
              <w:t> 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概述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1.1课题背景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1.2研究意义及目的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第二章 PPP模式及政策解读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2.1PPP基本概念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2.2PPP发展历程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2.3我国本轮推广PPP的主要意义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2.4近期PPP政策新动向及可能产生的影响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2.5应对策略及建议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第三章</w:t>
            </w:r>
            <w:r w:rsidRPr="00512461">
              <w:rPr>
                <w:rFonts w:ascii="仿宋_GB2312" w:hAnsi="仿宋" w:cs="宋体" w:hint="eastAsia"/>
                <w:sz w:val="21"/>
                <w:szCs w:val="21"/>
              </w:rPr>
              <w:t> 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融资模式及风险分析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3.1PPP项目融资特点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3.2主流融资模式概述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3.3主要融资难点分析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3.4主要风险分析识别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第四章</w:t>
            </w:r>
            <w:r w:rsidRPr="00512461">
              <w:rPr>
                <w:rFonts w:ascii="仿宋_GB2312" w:hAnsi="仿宋" w:cs="宋体" w:hint="eastAsia"/>
                <w:sz w:val="21"/>
                <w:szCs w:val="21"/>
              </w:rPr>
              <w:t> 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PPP案例调研分析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4.1案例一：XXX项目—中国电建集团华东勘测设计研究院有限公司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4.2案例二：贵州省马岭水利枢纽工程—中国电建集团贵阳勘测设计研究院有限公司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4.3案例三：XXX项目—中电建路桥集团有限公司西北分公司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（本章内容根据调研情况调整）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第五章</w:t>
            </w:r>
            <w:r w:rsidRPr="00512461">
              <w:rPr>
                <w:rFonts w:ascii="仿宋_GB2312" w:hAnsi="仿宋" w:cs="宋体" w:hint="eastAsia"/>
                <w:sz w:val="21"/>
                <w:szCs w:val="21"/>
              </w:rPr>
              <w:t> 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PPP模式投融资与风险管控实施建议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5.1融资方案建议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5.2风险管控建议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 w:cs="宋体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lastRenderedPageBreak/>
              <w:t>（本章内容根据调研情况具体提出建议）</w:t>
            </w:r>
          </w:p>
        </w:tc>
      </w:tr>
      <w:tr w:rsidR="00AE6604" w:rsidRPr="00512461" w:rsidTr="00512461">
        <w:trPr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全国供电设计企业信用体系建设调研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深圳新能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刘 伟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宜昌院   黄若伟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沈阳院 李朝顺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深圳新能 周军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珠海院 孙  蕾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湖州院 姚志伟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河南院 张亚萍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国网经研院 余世峰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宜昌院 朱华山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1前言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1.1调研课题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1.2调研目的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1.3调研对象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1.4调研内容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1.4.1政策现状描述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1.4.2行业现状调查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1.4.3创建分析建议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1.5调研方法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1.6调研时间 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2选题背景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2.1问题的提出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2.2研究意义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2.2.1社会的全面进步彰显了研究作用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2.2.2体制的深化改革凸现了研究价值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2.2.3企业的生存发展提出了研究需求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2.3研究背景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3调研实施方案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3.1调研地的选择及说明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3.1.1调研地选择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3.1.2调研地选择的原因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3.2调研方法及流程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3.2.1调研方法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3.2.2调研方法说明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3.2.3调研时间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3.2.4调研流程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4部分会员单位信用体系建设成效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5附件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5.1课题调查问卷表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lastRenderedPageBreak/>
              <w:t>6参考文献</w:t>
            </w:r>
          </w:p>
        </w:tc>
      </w:tr>
      <w:tr w:rsidR="00AE6604" w:rsidRPr="00512461" w:rsidTr="00512461">
        <w:trPr>
          <w:trHeight w:val="240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电力设计企业混合所有制改革研究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东北院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李吉祥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 xml:space="preserve">广东院  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余  平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东北院 张建华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上海院 邱  克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浙江院 丁  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西南院 马  雪  </w:t>
            </w: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吕海儒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中电工程 刘晓彤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新疆院 刘源源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国网经研院 余世峰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国核院 王  蒙 高永杰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华北院 何赞峰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企业情况介绍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企业性质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员工数量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业务范围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市场地位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财务状况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发展规划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混改的原动力和必要性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混改后企业的股权结构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战略投资者情况介绍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企业性质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业务范围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财务状况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市场地位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员工持股情况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持股模式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持股人员范围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股权管理形式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红利分配原则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股权的流转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公司法人治理结构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股东会组成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董事会组成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监事会组成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经理层组成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企业激励约束机制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主要是考核及薪酬分配制度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退出机制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是否设置退出机制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lastRenderedPageBreak/>
              <w:t>退出机制的触发条件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党建工作</w:t>
            </w:r>
          </w:p>
        </w:tc>
      </w:tr>
      <w:tr w:rsidR="00AE6604" w:rsidRPr="00512461" w:rsidTr="00512461">
        <w:trPr>
          <w:trHeight w:val="220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spacing w:line="320" w:lineRule="exact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电力设计企业法务管理实践调研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西北院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李</w:t>
            </w:r>
            <w:r w:rsidRPr="00512461">
              <w:rPr>
                <w:rFonts w:ascii="仿宋_GB2312" w:hAnsi="仿宋" w:cs="Calibri" w:hint="eastAsia"/>
                <w:sz w:val="21"/>
                <w:szCs w:val="21"/>
              </w:rPr>
              <w:t xml:space="preserve"> 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西南院   马  雪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西北院 李亚周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新疆院 刘源源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浙江院 丁  宏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广西院 何  民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江苏院 崔  捷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国核院 韩  磊 张   莉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一、电力设计企业国际业务和总承包业务法律及合同管理现状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二、电力设计企业法律管控体系建设情况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三、电力设计企业法务管理体系薄弱环节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四、典型案例分析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五、加强法律风险防控体系建设的措施</w:t>
            </w:r>
          </w:p>
        </w:tc>
      </w:tr>
      <w:tr w:rsidR="00AE6604" w:rsidRPr="00512461" w:rsidTr="00512461">
        <w:trPr>
          <w:trHeight w:val="5735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电力设计企业水务行业投资运营模式实践调研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贵阳院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张 磊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中勘院  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王  怡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许长红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西勘院 魏  鹏   刘  博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广西院 何  民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成勘院 乔月宾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华勘院 吴兵兵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昆勘院 杨建敏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北勘院 彭烁君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国核院 葛小玲 王思莹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第一章 概述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1.1课题背景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1.2研究意义及目的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第二章 水务投资模式及政策解读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2.1国内水务投资现状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2.2水务投资项目相关模式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2.3水务投资政策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2.4水务投资发展趋势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第三章 电力设计企业水务投资现状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3.1电力设计企业水务投资现状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3.2水务投资项目模式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3.3主要发展方向及重点、难点分析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第四章 案例调研分析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4.1案例一：XXX项目—中国电建集团中南勘测设计研究院有限公司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4.2案例二：北控水务、中国水务或水投公司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4.3案例三：XXX项目—中国电建水环境公司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（本章内容根据调研情况调整）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第五章 电力设计企业水务投资意见及建议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5.1结论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5.2建议</w:t>
            </w:r>
          </w:p>
        </w:tc>
      </w:tr>
      <w:tr w:rsidR="00AE6604" w:rsidRPr="00512461" w:rsidTr="00512461">
        <w:trPr>
          <w:trHeight w:val="2175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售电公司运营模式之综合能源服务商调研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西南院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吕海儒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国网经研院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李洪江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adjustRightInd w:val="0"/>
              <w:snapToGrid w:val="0"/>
              <w:spacing w:line="240" w:lineRule="exact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西南院 马  雪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山东院 姜军海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4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深圳新能 周  军  刘  伟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河南院 张亚萍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华东院 程  浩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4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江苏院 崔  捷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中电工程 刘晓彤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湖州院 姚志伟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一、开展综合能源服务的政策概况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二、综合能源服务商运营模式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三、综合能源服务商业务形态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四、开展综合能源服务优劣势分析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五、综合能源服务发展计划</w:t>
            </w:r>
          </w:p>
        </w:tc>
      </w:tr>
      <w:tr w:rsidR="00AE6604" w:rsidRPr="00512461" w:rsidTr="00512461">
        <w:trPr>
          <w:trHeight w:val="5661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智慧能源一体化利用在工业园区、特色小镇等新型城镇中的应用分析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中电工程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刘晓彤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（组长）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西北院  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李亚周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河南院 张亚萍</w:t>
            </w:r>
          </w:p>
          <w:p w:rsidR="00AE6604" w:rsidRPr="00512461" w:rsidRDefault="00AE6604" w:rsidP="00512461">
            <w:pPr>
              <w:adjustRightInd w:val="0"/>
              <w:snapToGrid w:val="0"/>
              <w:spacing w:line="24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西北院 李  鹏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陕西院 韩永兴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江苏院 崔  捷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西南院 </w:t>
            </w: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马  雪  吕海儒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东北院  李吉祥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新疆院  刘源源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山西院  赵  雯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华东院  程  浩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深圳新能 周  军  刘  伟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广西院 何  民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浙江院 丁  宏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河北院 吴兴国  王秀森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       董智峰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上海院 邱  克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贵阳院 张  磊   张南波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       杨  阳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宜昌院 黄若伟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山东院 姜军海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广东院 余  平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华北院 何赞峰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中国能源集团  刘小龙</w:t>
            </w:r>
          </w:p>
          <w:p w:rsidR="00AE6604" w:rsidRPr="00512461" w:rsidRDefault="00AE6604" w:rsidP="00512461">
            <w:pPr>
              <w:spacing w:line="24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国核院   韩磊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第一章 智慧能源的定义与特征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3" w:name="_Toc375062977"/>
            <w:r w:rsidRPr="00512461">
              <w:rPr>
                <w:rFonts w:ascii="仿宋_GB2312" w:hAnsi="仿宋" w:hint="eastAsia"/>
                <w:sz w:val="21"/>
                <w:szCs w:val="21"/>
              </w:rPr>
              <w:t>一、智慧能源的定义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4" w:name="_Toc391202212"/>
            <w:r w:rsidRPr="00512461">
              <w:rPr>
                <w:rFonts w:ascii="仿宋_GB2312" w:hAnsi="仿宋" w:hint="eastAsia"/>
                <w:sz w:val="21"/>
                <w:szCs w:val="21"/>
              </w:rPr>
              <w:t>二、智慧能源的特征和基本内涵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5" w:name="_Toc452940480"/>
            <w:r w:rsidRPr="00512461">
              <w:rPr>
                <w:rFonts w:ascii="仿宋_GB2312" w:hAnsi="仿宋" w:hint="eastAsia"/>
                <w:sz w:val="21"/>
                <w:szCs w:val="21"/>
              </w:rPr>
              <w:t>三、智慧能源的</w:t>
            </w:r>
            <w:bookmarkEnd w:id="5"/>
            <w:r w:rsidRPr="00512461">
              <w:rPr>
                <w:rFonts w:ascii="仿宋_GB2312" w:hAnsi="仿宋" w:hint="eastAsia"/>
                <w:sz w:val="21"/>
                <w:szCs w:val="21"/>
              </w:rPr>
              <w:t>体系架构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6" w:name="_Toc452940482"/>
            <w:bookmarkEnd w:id="4"/>
            <w:r w:rsidRPr="00512461">
              <w:rPr>
                <w:rFonts w:ascii="仿宋_GB2312" w:hAnsi="仿宋" w:hint="eastAsia"/>
                <w:sz w:val="21"/>
                <w:szCs w:val="21"/>
              </w:rPr>
              <w:t>第二章</w:t>
            </w:r>
            <w:bookmarkEnd w:id="6"/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 智慧能源的关键技术领域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一、新能源分散式开发利用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二、多能互补集成优化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三、智能电网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四、综合能源大数据服务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第三章 发展智慧能源的机遇与挑战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7" w:name="_Toc452940486"/>
            <w:r w:rsidRPr="00512461">
              <w:rPr>
                <w:rFonts w:ascii="仿宋_GB2312" w:hAnsi="仿宋" w:hint="eastAsia"/>
                <w:sz w:val="21"/>
                <w:szCs w:val="21"/>
              </w:rPr>
              <w:t>一、机遇</w:t>
            </w:r>
            <w:bookmarkEnd w:id="7"/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1.国际环境：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2.国内环境：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二、挑战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第四章 智慧能源一体化利用在国内的应用及前景预测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一、国内应用实践概况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二、前景预测</w:t>
            </w:r>
          </w:p>
          <w:bookmarkEnd w:id="3"/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第五章 智慧能源一体化利用调研案例分析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8" w:name="_Toc391202243"/>
            <w:bookmarkStart w:id="9" w:name="_Toc452940490"/>
            <w:bookmarkStart w:id="10" w:name="_Toc375062979"/>
            <w:r w:rsidRPr="00512461">
              <w:rPr>
                <w:rFonts w:ascii="仿宋_GB2312" w:hAnsi="仿宋" w:hint="eastAsia"/>
                <w:sz w:val="21"/>
                <w:szCs w:val="21"/>
              </w:rPr>
              <w:t>一</w:t>
            </w:r>
            <w:bookmarkEnd w:id="8"/>
            <w:bookmarkEnd w:id="9"/>
            <w:r w:rsidRPr="00512461">
              <w:rPr>
                <w:rFonts w:ascii="仿宋_GB2312" w:hAnsi="仿宋" w:hint="eastAsia"/>
                <w:sz w:val="21"/>
                <w:szCs w:val="21"/>
              </w:rPr>
              <w:t>、调研案例一：中机国能智慧能源有限公司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11" w:name="_Toc391202244"/>
            <w:bookmarkStart w:id="12" w:name="_Toc452940491"/>
            <w:r w:rsidRPr="00512461">
              <w:rPr>
                <w:rFonts w:ascii="仿宋_GB2312" w:hAnsi="仿宋" w:hint="eastAsia"/>
                <w:sz w:val="21"/>
                <w:szCs w:val="21"/>
              </w:rPr>
              <w:t>二</w:t>
            </w:r>
            <w:bookmarkEnd w:id="11"/>
            <w:r w:rsidRPr="00512461">
              <w:rPr>
                <w:rFonts w:ascii="仿宋_GB2312" w:hAnsi="仿宋" w:hint="eastAsia"/>
                <w:sz w:val="21"/>
                <w:szCs w:val="21"/>
              </w:rPr>
              <w:t>、</w:t>
            </w:r>
            <w:bookmarkEnd w:id="12"/>
            <w:r w:rsidRPr="00512461">
              <w:rPr>
                <w:rFonts w:ascii="仿宋_GB2312" w:hAnsi="仿宋" w:hint="eastAsia"/>
                <w:sz w:val="21"/>
                <w:szCs w:val="21"/>
              </w:rPr>
              <w:t>调研案例二：苏州城市研究院</w:t>
            </w:r>
          </w:p>
          <w:p w:rsidR="00AE6604" w:rsidRPr="00512461" w:rsidRDefault="00AE6604" w:rsidP="00512461">
            <w:pPr>
              <w:spacing w:line="26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bookmarkStart w:id="13" w:name="_Toc452940493"/>
            <w:bookmarkEnd w:id="10"/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第六章 </w:t>
            </w:r>
            <w:bookmarkEnd w:id="13"/>
            <w:r w:rsidRPr="00512461">
              <w:rPr>
                <w:rFonts w:ascii="仿宋_GB2312" w:hAnsi="仿宋" w:hint="eastAsia"/>
                <w:sz w:val="21"/>
                <w:szCs w:val="21"/>
              </w:rPr>
              <w:t>实施策略建议与启示</w:t>
            </w:r>
          </w:p>
        </w:tc>
      </w:tr>
      <w:tr w:rsidR="00AE6604" w:rsidRPr="00512461" w:rsidTr="00512461">
        <w:trPr>
          <w:trHeight w:val="5576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 w:cs="Tahoma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cs="Tahoma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我国标准体系变化与电力勘测设计行业的应对策略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北勘院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kern w:val="0"/>
                <w:sz w:val="21"/>
                <w:szCs w:val="21"/>
              </w:rPr>
              <w:t>彭烁君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 xml:space="preserve">江苏院  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color w:val="000000"/>
                <w:kern w:val="0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崔  捷</w:t>
            </w:r>
          </w:p>
          <w:p w:rsidR="00AE6604" w:rsidRPr="00512461" w:rsidRDefault="00AE6604"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（副</w:t>
            </w:r>
            <w:r w:rsidRPr="00512461">
              <w:rPr>
                <w:rFonts w:ascii="仿宋_GB2312" w:hAnsi="仿宋" w:hint="eastAsia"/>
                <w:color w:val="000000"/>
                <w:kern w:val="0"/>
                <w:sz w:val="21"/>
                <w:szCs w:val="21"/>
              </w:rPr>
              <w:t>组长</w:t>
            </w:r>
            <w:r w:rsidRPr="00512461">
              <w:rPr>
                <w:rFonts w:ascii="仿宋_GB2312" w:hAnsi="仿宋" w:hint="eastAsia"/>
                <w:sz w:val="21"/>
                <w:szCs w:val="21"/>
              </w:rPr>
              <w:t>）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陕西院 韩永兴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水规院 韩益民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宜昌院 黄若伟</w:t>
            </w:r>
          </w:p>
          <w:p w:rsidR="00AE6604" w:rsidRPr="00512461" w:rsidRDefault="00AE6604">
            <w:pPr>
              <w:spacing w:line="32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中国能源集团  刘小龙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一、电力行业标准化管理沿革综述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1、国家标准化管理沿革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2、电力行业标准化管理沿革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3、电力行业标准化管理与行业管理对比研究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二、电力行业标准管理现状及其存在的问题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1、电力行业标准化工作体制机制现状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2、电力规划设计企业参与电力行业标准化工作现状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3、技术标准“走出去”现状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4、存在的问题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三、国家标准化改革工作要点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1、国家标准化法修订情况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2、国家标准化改革工作的主要内容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3、未来标准化管理的趋势与展望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四、团体标准的作用与标准化管理研究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1、团体标准的定义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2、团体标准的作用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3、团体标准发展现状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4、团体标准管理实践</w:t>
            </w:r>
          </w:p>
          <w:p w:rsidR="00AE6604" w:rsidRPr="00512461" w:rsidRDefault="00AE6604" w:rsidP="00512461">
            <w:pPr>
              <w:spacing w:line="280" w:lineRule="exact"/>
              <w:jc w:val="left"/>
              <w:rPr>
                <w:rFonts w:ascii="仿宋_GB2312" w:hAnsi="仿宋"/>
                <w:sz w:val="21"/>
                <w:szCs w:val="21"/>
              </w:rPr>
            </w:pPr>
            <w:r w:rsidRPr="00512461">
              <w:rPr>
                <w:rFonts w:ascii="仿宋_GB2312" w:hAnsi="仿宋" w:hint="eastAsia"/>
                <w:sz w:val="21"/>
                <w:szCs w:val="21"/>
              </w:rPr>
              <w:t>五、电力规划设计企业应对策略建议</w:t>
            </w:r>
          </w:p>
        </w:tc>
      </w:tr>
    </w:tbl>
    <w:p w:rsidR="00AE6604" w:rsidRPr="00AE6604" w:rsidRDefault="00AE6604">
      <w:pPr>
        <w:widowControl/>
        <w:jc w:val="left"/>
        <w:rPr>
          <w:rFonts w:ascii="仿宋" w:eastAsia="仿宋" w:hAnsi="仿宋"/>
          <w:szCs w:val="32"/>
        </w:rPr>
        <w:sectPr w:rsidR="00AE6604" w:rsidRPr="00AE6604" w:rsidSect="00512461">
          <w:pgSz w:w="16838" w:h="11906" w:orient="landscape"/>
          <w:pgMar w:top="1588" w:right="2098" w:bottom="1588" w:left="1985" w:header="851" w:footer="992" w:gutter="0"/>
          <w:cols w:space="720"/>
          <w:docGrid w:type="lines" w:linePitch="435"/>
        </w:sectPr>
      </w:pPr>
    </w:p>
    <w:p w:rsidR="00AE6604" w:rsidRPr="00512461" w:rsidRDefault="00AE6604">
      <w:pPr>
        <w:widowControl/>
        <w:rPr>
          <w:rFonts w:ascii="黑体" w:eastAsia="黑体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lastRenderedPageBreak/>
        <w:t>附件2：</w:t>
      </w:r>
    </w:p>
    <w:p w:rsidR="00AE6604" w:rsidRPr="00AE6604" w:rsidRDefault="00AE6604">
      <w:pPr>
        <w:widowControl/>
        <w:rPr>
          <w:rFonts w:ascii="仿宋" w:eastAsia="仿宋" w:hAnsi="仿宋"/>
          <w:szCs w:val="32"/>
        </w:rPr>
      </w:pPr>
    </w:p>
    <w:p w:rsidR="00AE6604" w:rsidRPr="00512461" w:rsidRDefault="00AE6604" w:rsidP="00512461">
      <w:pPr>
        <w:adjustRightInd w:val="0"/>
        <w:snapToGrid w:val="0"/>
        <w:jc w:val="center"/>
        <w:rPr>
          <w:rFonts w:ascii="方正大标宋简体" w:eastAsia="方正大标宋简体" w:hAnsi="仿宋"/>
          <w:sz w:val="40"/>
          <w:szCs w:val="40"/>
        </w:rPr>
      </w:pPr>
      <w:r w:rsidRPr="00512461">
        <w:rPr>
          <w:rFonts w:ascii="方正大标宋简体" w:eastAsia="方正大标宋简体" w:hAnsi="仿宋" w:hint="eastAsia"/>
          <w:sz w:val="40"/>
          <w:szCs w:val="40"/>
        </w:rPr>
        <w:t>中国电力规划设计协会政策调研员名单</w:t>
      </w:r>
    </w:p>
    <w:p w:rsidR="00AE6604" w:rsidRPr="00AE6604" w:rsidRDefault="00AE6604">
      <w:pPr>
        <w:rPr>
          <w:rFonts w:ascii="仿宋" w:eastAsia="仿宋" w:hAnsi="仿宋"/>
          <w:szCs w:val="32"/>
        </w:rPr>
      </w:pP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中国电力工程顾问集团公司           刘晓彤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水电水利规划设计总院     </w:t>
      </w:r>
      <w:r w:rsidRPr="00512461">
        <w:rPr>
          <w:rFonts w:ascii="仿宋_GB2312" w:hAnsi="仿宋" w:hint="eastAsia"/>
          <w:color w:val="FF0000"/>
          <w:szCs w:val="32"/>
        </w:rPr>
        <w:t xml:space="preserve">          </w:t>
      </w:r>
      <w:r w:rsidRPr="00512461">
        <w:rPr>
          <w:rFonts w:ascii="仿宋_GB2312" w:hAnsi="仿宋" w:hint="eastAsia"/>
          <w:szCs w:val="32"/>
        </w:rPr>
        <w:t>赵增海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韩益民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华北电力设计院有限公司         </w:t>
      </w:r>
      <w:r w:rsidR="001D4F6E" w:rsidRPr="00512461">
        <w:rPr>
          <w:rFonts w:ascii="仿宋_GB2312" w:hAnsi="仿宋" w:hint="eastAsia"/>
          <w:szCs w:val="32"/>
        </w:rPr>
        <w:t xml:space="preserve">    </w:t>
      </w:r>
      <w:r w:rsidRPr="00512461">
        <w:rPr>
          <w:rFonts w:ascii="仿宋_GB2312" w:hAnsi="仿宋" w:hint="eastAsia"/>
          <w:szCs w:val="32"/>
        </w:rPr>
        <w:t>何赞峰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</w:rPr>
      </w:pPr>
      <w:r w:rsidRPr="00512461">
        <w:rPr>
          <w:rFonts w:ascii="仿宋_GB2312" w:hAnsi="仿宋" w:hint="eastAsia"/>
          <w:szCs w:val="32"/>
        </w:rPr>
        <w:t>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东北电力设计院                    </w:t>
      </w:r>
      <w:r w:rsidRPr="00512461">
        <w:rPr>
          <w:rFonts w:ascii="仿宋_GB2312" w:hAnsi="仿宋" w:hint="eastAsia"/>
          <w:color w:val="FF0000"/>
          <w:szCs w:val="32"/>
        </w:rPr>
        <w:t xml:space="preserve"> </w:t>
      </w:r>
      <w:r w:rsidRPr="00512461">
        <w:rPr>
          <w:rFonts w:ascii="仿宋_GB2312" w:hAnsi="仿宋" w:hint="eastAsia"/>
          <w:szCs w:val="32"/>
        </w:rPr>
        <w:t>李吉祥</w:t>
      </w:r>
    </w:p>
    <w:p w:rsidR="00AE6604" w:rsidRPr="00512461" w:rsidRDefault="00512461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5. </w:t>
      </w:r>
      <w:r w:rsidR="00AE6604" w:rsidRPr="00512461">
        <w:rPr>
          <w:rFonts w:ascii="仿宋_GB2312" w:hAnsi="仿宋" w:hint="eastAsia"/>
          <w:szCs w:val="32"/>
        </w:rPr>
        <w:t>华东电力设计院                     程  浩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6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西南电力设计院                     马  雪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西北电力设计院                     李亚周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西北勘测设计研究院                 </w:t>
      </w:r>
      <w:r w:rsidRPr="00491D96">
        <w:rPr>
          <w:rFonts w:ascii="仿宋_GB2312" w:hAnsi="仿宋" w:cs="仿宋" w:hint="eastAsia"/>
          <w:szCs w:val="32"/>
        </w:rPr>
        <w:t>魏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鹏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刘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博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华东勘测设计研究院                 吴兵兵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pacing w:val="-20"/>
          <w:szCs w:val="32"/>
        </w:rPr>
      </w:pPr>
      <w:r w:rsidRPr="00512461">
        <w:rPr>
          <w:rFonts w:ascii="仿宋_GB2312" w:hAnsi="仿宋" w:hint="eastAsia"/>
          <w:szCs w:val="32"/>
        </w:rPr>
        <w:t>10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中南勘测设计研究院</w:t>
      </w:r>
      <w:r w:rsidR="005C1854" w:rsidRPr="00512461">
        <w:rPr>
          <w:rFonts w:ascii="仿宋_GB2312" w:hAnsi="仿宋" w:hint="eastAsia"/>
          <w:szCs w:val="32"/>
        </w:rPr>
        <w:t xml:space="preserve">              </w:t>
      </w:r>
      <w:r w:rsidR="005C1854" w:rsidRPr="00491D96">
        <w:rPr>
          <w:rFonts w:ascii="仿宋_GB2312" w:hAnsi="仿宋" w:cs="仿宋" w:hint="eastAsia"/>
          <w:szCs w:val="32"/>
        </w:rPr>
        <w:t xml:space="preserve">  许长虹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王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 xml:space="preserve">怡  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成都勘测设计研究院                乔月宾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color w:val="FF0000"/>
          <w:szCs w:val="32"/>
        </w:rPr>
      </w:pPr>
      <w:r w:rsidRPr="00512461">
        <w:rPr>
          <w:rFonts w:ascii="仿宋_GB2312" w:hAnsi="仿宋" w:hint="eastAsia"/>
          <w:szCs w:val="32"/>
        </w:rPr>
        <w:t>12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北京勘测设计研究院                彭烁君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贵阳勘测设计研究院                张  磊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昆明勘测设计研究院                杨建敏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15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辽宁电力勘测设计院                李学琦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16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国网北京经济技术研究院            余世峰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河北省电力勘测设计研究院          吴兴国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山西省电力勘测设计院              赵  雯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上海电力设计院有限公司            邱  克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lastRenderedPageBreak/>
        <w:t>20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山东电力工程咨询院有限公司        姜军海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kern w:val="0"/>
        </w:rPr>
      </w:pPr>
      <w:r w:rsidRPr="00512461">
        <w:rPr>
          <w:rFonts w:ascii="仿宋_GB2312" w:hAnsi="仿宋" w:hint="eastAsia"/>
          <w:szCs w:val="32"/>
        </w:rPr>
        <w:t>21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江苏省电力设计院                  崔  捷</w:t>
      </w:r>
      <w:r w:rsidRPr="00512461">
        <w:rPr>
          <w:rFonts w:ascii="仿宋_GB2312" w:hAnsi="仿宋" w:hint="eastAsia"/>
          <w:kern w:val="0"/>
        </w:rPr>
        <w:t xml:space="preserve"> 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浙江省电力设计院                  丁  宏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河南省电力勘测设计院              张亚萍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广东省电力设计研究院              余  平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25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广西电力设计研究院有限公司        何  民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26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陕西省电力设计院                  韩永兴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沈阳电力勘测设计院                李朝顺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深圳新能电力开发设计院有限公司    周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军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刘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伟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珠海电力设计院有限公司            孙  蕾  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国核电力规划设计研究院            韩</w:t>
      </w:r>
      <w:r w:rsidRPr="00512461">
        <w:rPr>
          <w:rFonts w:ascii="仿宋_GB2312" w:hAnsi="仿宋" w:cs="宋体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磊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新疆电力设计院有限公司            刘源源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中国能源工程集团有限公司          刘小龙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宜昌电力勘测设计院有限公司        黄若伟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湖州电力设计院有限公司            姚志伟</w:t>
      </w: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  <w:sectPr w:rsidR="00AE6604" w:rsidRPr="00AE6604" w:rsidSect="00512461">
          <w:pgSz w:w="11906" w:h="16838"/>
          <w:pgMar w:top="2098" w:right="1588" w:bottom="1985" w:left="1588" w:header="851" w:footer="992" w:gutter="0"/>
          <w:cols w:space="720"/>
          <w:docGrid w:type="lines" w:linePitch="435"/>
        </w:sectPr>
      </w:pPr>
    </w:p>
    <w:p w:rsidR="00AE6604" w:rsidRPr="00512461" w:rsidRDefault="00AE6604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 w:rsidRPr="00512461">
        <w:rPr>
          <w:rFonts w:ascii="黑体" w:eastAsia="黑体" w:hAnsi="仿宋" w:hint="eastAsia"/>
        </w:rPr>
        <w:lastRenderedPageBreak/>
        <w:t>附件3：</w:t>
      </w:r>
    </w:p>
    <w:p w:rsidR="006B2FB5" w:rsidRPr="006B2FB5" w:rsidRDefault="006B2FB5" w:rsidP="006B2FB5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AE6604" w:rsidRPr="00512461" w:rsidRDefault="00AE6604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r w:rsidRPr="00512461">
        <w:rPr>
          <w:rFonts w:ascii="方正大标宋简体" w:eastAsia="方正大标宋简体" w:hint="eastAsia"/>
          <w:sz w:val="40"/>
          <w:szCs w:val="40"/>
        </w:rPr>
        <w:t>2018年电力勘测设计行业政策调研工作会议回执</w:t>
      </w:r>
    </w:p>
    <w:p w:rsidR="00AE6604" w:rsidRDefault="00AE6604">
      <w:pPr>
        <w:pStyle w:val="font5"/>
        <w:widowControl w:val="0"/>
        <w:spacing w:before="0" w:beforeAutospacing="0" w:after="0" w:afterAutospacing="0" w:line="540" w:lineRule="exact"/>
        <w:jc w:val="both"/>
        <w:rPr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000" w:firstRow="0" w:lastRow="0" w:firstColumn="0" w:lastColumn="0" w:noHBand="0" w:noVBand="0"/>
      </w:tblPr>
      <w:tblGrid>
        <w:gridCol w:w="1812"/>
        <w:gridCol w:w="1814"/>
        <w:gridCol w:w="2970"/>
        <w:gridCol w:w="2464"/>
      </w:tblGrid>
      <w:tr w:rsidR="00AE6604" w:rsidRPr="00C43616" w:rsidTr="0051246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单位名称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AE6604" w:rsidRPr="00C43616" w:rsidTr="0051246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参会代表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性别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职务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电话</w:t>
            </w:r>
          </w:p>
        </w:tc>
      </w:tr>
      <w:tr w:rsidR="00AE6604" w:rsidRPr="00C43616" w:rsidTr="0051246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AE6604" w:rsidRPr="00C43616" w:rsidTr="0051246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AE6604" w:rsidRPr="00C43616" w:rsidTr="0051246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到达时间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61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到达航班机（车次）</w:t>
            </w:r>
          </w:p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 w:rsidRPr="00C43616">
              <w:rPr>
                <w:rFonts w:ascii="仿宋_GB2312" w:eastAsia="仿宋_GB2312" w:hAnsi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04" w:rsidRPr="00C43616" w:rsidRDefault="00AE6604" w:rsidP="00512461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</w:tbl>
    <w:p w:rsidR="00AE6604" w:rsidRPr="00512461" w:rsidRDefault="00AE6604" w:rsidP="00F16079">
      <w:pPr>
        <w:pStyle w:val="font5"/>
        <w:spacing w:beforeLines="50" w:before="288" w:beforeAutospacing="0" w:after="0" w:afterAutospacing="0" w:line="560" w:lineRule="exact"/>
        <w:rPr>
          <w:rFonts w:ascii="仿宋_GB2312" w:eastAsia="仿宋_GB2312" w:hAnsi="仿宋"/>
        </w:rPr>
      </w:pPr>
      <w:r w:rsidRPr="00512461">
        <w:rPr>
          <w:rFonts w:ascii="仿宋_GB2312" w:eastAsia="仿宋_GB2312" w:hAnsi="仿宋" w:hint="eastAsia"/>
        </w:rPr>
        <w:t xml:space="preserve">联系人：彭鹏      </w:t>
      </w:r>
    </w:p>
    <w:p w:rsidR="00AE6604" w:rsidRPr="00512461" w:rsidRDefault="00AE6604" w:rsidP="00512461">
      <w:pPr>
        <w:pStyle w:val="font5"/>
        <w:spacing w:before="0" w:beforeAutospacing="0" w:after="0" w:afterAutospacing="0" w:line="560" w:lineRule="exact"/>
        <w:rPr>
          <w:rFonts w:ascii="仿宋_GB2312" w:eastAsia="仿宋_GB2312" w:hAnsi="仿宋"/>
        </w:rPr>
      </w:pPr>
      <w:r w:rsidRPr="00512461">
        <w:rPr>
          <w:rFonts w:ascii="仿宋_GB2312" w:eastAsia="仿宋_GB2312" w:hAnsi="仿宋" w:hint="eastAsia"/>
        </w:rPr>
        <w:t xml:space="preserve">电话：58388783  15810068032 </w:t>
      </w:r>
      <w:r w:rsidR="00512461">
        <w:rPr>
          <w:rFonts w:ascii="仿宋_GB2312" w:eastAsia="仿宋_GB2312" w:hAnsi="仿宋" w:hint="eastAsia"/>
        </w:rPr>
        <w:t xml:space="preserve">  </w:t>
      </w:r>
      <w:r w:rsidRPr="00512461">
        <w:rPr>
          <w:rFonts w:ascii="仿宋_GB2312" w:eastAsia="仿宋_GB2312" w:hAnsi="仿宋" w:hint="eastAsia"/>
        </w:rPr>
        <w:t>邮箱：</w:t>
      </w:r>
      <w:hyperlink r:id="rId13" w:history="1">
        <w:r w:rsidRPr="00512461">
          <w:rPr>
            <w:rFonts w:ascii="仿宋_GB2312" w:eastAsia="仿宋_GB2312" w:hAnsi="仿宋" w:hint="eastAsia"/>
            <w:kern w:val="2"/>
          </w:rPr>
          <w:t>239870814@qq.com</w:t>
        </w:r>
      </w:hyperlink>
    </w:p>
    <w:p w:rsidR="00AE6604" w:rsidRDefault="00AE6604">
      <w:pPr>
        <w:pStyle w:val="font5"/>
        <w:widowControl w:val="0"/>
        <w:spacing w:before="0" w:beforeAutospacing="0" w:after="0" w:afterAutospacing="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</w:t>
      </w:r>
    </w:p>
    <w:p w:rsidR="00AE6604" w:rsidRDefault="00AE6604"/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512461" w:rsidRPr="00FB1584" w:rsidRDefault="00FB1584" w:rsidP="00512461">
      <w:pPr>
        <w:spacing w:line="560" w:lineRule="exact"/>
        <w:ind w:firstLineChars="200" w:firstLine="632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C33675" w:rsidRPr="00FB1584" w:rsidRDefault="00C33675" w:rsidP="00512461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744182" w:rsidRDefault="00F16079" w:rsidP="00512461">
      <w:pPr>
        <w:tabs>
          <w:tab w:val="left" w:pos="6473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6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pySendLine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 w:rsidRPr="00512461"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744182" w:rsidRPr="00512461" w:rsidRDefault="00744182" w:rsidP="00744182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    <v:textbox inset="0,0,0,0">
                  <w:txbxContent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 w:rsidRPr="00512461"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744182" w:rsidRPr="00512461" w:rsidRDefault="00744182" w:rsidP="00744182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  <w:r w:rsidRPr="00512461">
                              <w:rPr>
                                <w:rFonts w:ascii="仿宋_GB2312" w:hAnsi="仿宋" w:hint="eastAsia"/>
                                <w:noProof/>
                                <w:sz w:val="28"/>
                                <w:szCs w:val="28"/>
                              </w:rPr>
                              <w:t>2018年4月27日印发</w:t>
                            </w:r>
                          </w:p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AE6604" w:rsidRPr="00512461" w:rsidRDefault="00AE6604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744182" w:rsidRPr="00512461" w:rsidRDefault="00744182" w:rsidP="00744182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Z9tA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oN9G1bNRsxb&#10;UT6BgqUAgYEWYfCBUQv5E6MehkiK1Y89kRSj5iOHV2AmzmTIydhOBuEFHE2xxmg013qcTPtOsl0N&#10;yOM74+IWXkrFrIjPWRzfFwwGW8txiJnJ8/LfRp1H7eo3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FxKZn20AgAA&#10;sgUAAA4AAAAAAAAAAAAAAAAALgIAAGRycy9lMm9Eb2MueG1sUEsBAi0AFAAGAAgAAAAhAFmIO4Lh&#10;AAAADQEAAA8AAAAAAAAAAAAAAAAADgUAAGRycy9kb3ducmV2LnhtbFBLBQYAAAAABAAEAPMAAAAc&#10;BgAAAAA=&#10;" filled="f" stroked="f">
                <v:textbox inset="0,0,0,0">
                  <w:txbxContent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  <w:r w:rsidRPr="00512461">
                        <w:rPr>
                          <w:rFonts w:ascii="仿宋_GB2312" w:hAnsi="仿宋" w:hint="eastAsia"/>
                          <w:noProof/>
                          <w:sz w:val="28"/>
                          <w:szCs w:val="28"/>
                        </w:rPr>
                        <w:t>2018年4月27日印发</w:t>
                      </w:r>
                    </w:p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AE6604" w:rsidRPr="00512461" w:rsidRDefault="00AE6604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noProof/>
                          <w:sz w:val="28"/>
                          <w:szCs w:val="28"/>
                        </w:rPr>
                      </w:pPr>
                    </w:p>
                    <w:p w:rsidR="00744182" w:rsidRPr="00512461" w:rsidRDefault="00744182" w:rsidP="00744182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    <w10:wrap type="topAndBottom" anchorx="margin" anchory="page"/>
                <w10:anchorlock/>
              </v:line>
            </w:pict>
          </mc:Fallback>
        </mc:AlternateConten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4"/>
      <w:footerReference w:type="default" r:id="rId15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26" w:rsidRDefault="00C62126">
      <w:r>
        <w:separator/>
      </w:r>
    </w:p>
  </w:endnote>
  <w:endnote w:type="continuationSeparator" w:id="0">
    <w:p w:rsidR="00C62126" w:rsidRDefault="00C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F16079">
      <w:rPr>
        <w:rStyle w:val="a5"/>
        <w:rFonts w:ascii="宋体" w:hAnsi="宋体"/>
        <w:noProof/>
        <w:position w:val="6"/>
        <w:sz w:val="28"/>
        <w:szCs w:val="28"/>
      </w:rPr>
      <w:t>12</w: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26" w:rsidRDefault="00C62126">
      <w:r>
        <w:separator/>
      </w:r>
    </w:p>
  </w:footnote>
  <w:footnote w:type="continuationSeparator" w:id="0">
    <w:p w:rsidR="00C62126" w:rsidRDefault="00C6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1B7"/>
    <w:rsid w:val="001B788E"/>
    <w:rsid w:val="001D2F8D"/>
    <w:rsid w:val="001D4F6E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7478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072C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1D96"/>
    <w:rsid w:val="004A5618"/>
    <w:rsid w:val="004A5CA9"/>
    <w:rsid w:val="004B0EEC"/>
    <w:rsid w:val="004B5213"/>
    <w:rsid w:val="004B7B3A"/>
    <w:rsid w:val="004C2173"/>
    <w:rsid w:val="004C6CE9"/>
    <w:rsid w:val="004D7A17"/>
    <w:rsid w:val="004F3DE6"/>
    <w:rsid w:val="004F51FF"/>
    <w:rsid w:val="00503818"/>
    <w:rsid w:val="00512461"/>
    <w:rsid w:val="00514B25"/>
    <w:rsid w:val="00536C7D"/>
    <w:rsid w:val="005427ED"/>
    <w:rsid w:val="0054347A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1854"/>
    <w:rsid w:val="005D0C0F"/>
    <w:rsid w:val="005D5185"/>
    <w:rsid w:val="005E6723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50E5"/>
    <w:rsid w:val="006B0F93"/>
    <w:rsid w:val="006B2FB5"/>
    <w:rsid w:val="006B4450"/>
    <w:rsid w:val="006B564E"/>
    <w:rsid w:val="006C2C98"/>
    <w:rsid w:val="006D7AB4"/>
    <w:rsid w:val="006E059B"/>
    <w:rsid w:val="006E4FDD"/>
    <w:rsid w:val="006E6761"/>
    <w:rsid w:val="006F256E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727"/>
    <w:rsid w:val="007C6B77"/>
    <w:rsid w:val="007E603B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D226B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1AF1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E6604"/>
    <w:rsid w:val="00B041C6"/>
    <w:rsid w:val="00B11BBE"/>
    <w:rsid w:val="00B20E82"/>
    <w:rsid w:val="00B24817"/>
    <w:rsid w:val="00B322C5"/>
    <w:rsid w:val="00B357A9"/>
    <w:rsid w:val="00B46E8D"/>
    <w:rsid w:val="00B51A46"/>
    <w:rsid w:val="00B53BE5"/>
    <w:rsid w:val="00B61618"/>
    <w:rsid w:val="00B71FF5"/>
    <w:rsid w:val="00B75C1F"/>
    <w:rsid w:val="00B823C3"/>
    <w:rsid w:val="00BC1B63"/>
    <w:rsid w:val="00BC6EC3"/>
    <w:rsid w:val="00BD764C"/>
    <w:rsid w:val="00BF2D72"/>
    <w:rsid w:val="00C07FB3"/>
    <w:rsid w:val="00C1116D"/>
    <w:rsid w:val="00C25C89"/>
    <w:rsid w:val="00C279C4"/>
    <w:rsid w:val="00C33675"/>
    <w:rsid w:val="00C43616"/>
    <w:rsid w:val="00C43A59"/>
    <w:rsid w:val="00C4437C"/>
    <w:rsid w:val="00C4641E"/>
    <w:rsid w:val="00C55BEE"/>
    <w:rsid w:val="00C62126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6079"/>
    <w:rsid w:val="00F2665D"/>
    <w:rsid w:val="00F42C56"/>
    <w:rsid w:val="00F42FC1"/>
    <w:rsid w:val="00F4786B"/>
    <w:rsid w:val="00F6736E"/>
    <w:rsid w:val="00F7026D"/>
    <w:rsid w:val="00F83F8E"/>
    <w:rsid w:val="00F9475A"/>
    <w:rsid w:val="00FA4AEF"/>
    <w:rsid w:val="00FB1584"/>
    <w:rsid w:val="00FC3144"/>
    <w:rsid w:val="00FD77FF"/>
    <w:rsid w:val="00FF0AE9"/>
    <w:rsid w:val="00FF39E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AE660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AE660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239870814@qq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239870814@qq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3751346@qq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13559941006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39870814@qq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5CA2-8C6D-426F-A6F7-3F1A6A7D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812</Words>
  <Characters>4631</Characters>
  <Application>Microsoft Office Word</Application>
  <DocSecurity>0</DocSecurity>
  <Lines>38</Lines>
  <Paragraphs>10</Paragraphs>
  <ScaleCrop>false</ScaleCrop>
  <Company>RJSOFT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2</cp:revision>
  <cp:lastPrinted>2016-08-30T04:42:00Z</cp:lastPrinted>
  <dcterms:created xsi:type="dcterms:W3CDTF">2018-04-28T02:42:00Z</dcterms:created>
  <dcterms:modified xsi:type="dcterms:W3CDTF">2018-04-28T02:42:00Z</dcterms:modified>
</cp:coreProperties>
</file>