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附件2：</w:t>
      </w:r>
    </w:p>
    <w:p>
      <w:pPr>
        <w:jc w:val="center"/>
        <w:rPr>
          <w:rFonts w:ascii="宋体" w:hAnsi="宋体" w:cs="宋体"/>
          <w:b/>
          <w:sz w:val="36"/>
        </w:rPr>
      </w:pPr>
      <w:r>
        <w:rPr>
          <w:rFonts w:ascii="宋体" w:hAnsi="宋体" w:cs="宋体"/>
          <w:b/>
          <w:sz w:val="36"/>
        </w:rPr>
        <w:t>第一批</w:t>
      </w:r>
      <w:r>
        <w:rPr>
          <w:rFonts w:hint="eastAsia" w:ascii="宋体" w:hAnsi="宋体" w:cs="宋体"/>
          <w:b/>
          <w:sz w:val="36"/>
        </w:rPr>
        <w:t>填报单位名单</w:t>
      </w:r>
    </w:p>
    <w:p>
      <w:pPr>
        <w:jc w:val="center"/>
        <w:rPr>
          <w:rFonts w:ascii="宋体" w:hAnsi="宋体" w:cs="宋体"/>
          <w:b/>
          <w:sz w:val="36"/>
        </w:rPr>
      </w:pPr>
    </w:p>
    <w:tbl>
      <w:tblPr>
        <w:tblStyle w:val="3"/>
        <w:tblW w:w="75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67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1、</w:t>
            </w:r>
          </w:p>
        </w:tc>
        <w:tc>
          <w:tcPr>
            <w:tcW w:w="6732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西北电力设计院有限公司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2、</w:t>
            </w:r>
          </w:p>
        </w:tc>
        <w:tc>
          <w:tcPr>
            <w:tcW w:w="6732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西南电力设计院有限公司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3、</w:t>
            </w:r>
          </w:p>
        </w:tc>
        <w:tc>
          <w:tcPr>
            <w:tcW w:w="6732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华北电力设计院有限公司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4、</w:t>
            </w:r>
          </w:p>
        </w:tc>
        <w:tc>
          <w:tcPr>
            <w:tcW w:w="6732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华东电力设计院有限公司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5、</w:t>
            </w:r>
          </w:p>
        </w:tc>
        <w:tc>
          <w:tcPr>
            <w:tcW w:w="6732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中南电力设计院有限公司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6、</w:t>
            </w:r>
          </w:p>
        </w:tc>
        <w:tc>
          <w:tcPr>
            <w:tcW w:w="6732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东北电力设计院有限公司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7、</w:t>
            </w:r>
          </w:p>
        </w:tc>
        <w:tc>
          <w:tcPr>
            <w:tcW w:w="6732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华东勘测设计研究院有限公司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8、</w:t>
            </w:r>
          </w:p>
        </w:tc>
        <w:tc>
          <w:tcPr>
            <w:tcW w:w="6732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成都勘测设计研究院有限公司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9、</w:t>
            </w:r>
          </w:p>
        </w:tc>
        <w:tc>
          <w:tcPr>
            <w:tcW w:w="6732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四川省电力设计院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10、</w:t>
            </w:r>
          </w:p>
        </w:tc>
        <w:tc>
          <w:tcPr>
            <w:tcW w:w="6732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山东电力工程咨询院有限公司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11、</w:t>
            </w:r>
          </w:p>
        </w:tc>
        <w:tc>
          <w:tcPr>
            <w:tcW w:w="6732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陕西省电力设计院有限公司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</w:t>
            </w:r>
          </w:p>
        </w:tc>
        <w:tc>
          <w:tcPr>
            <w:tcW w:w="6732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云南省电力设计院有限公司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13、</w:t>
            </w:r>
          </w:p>
        </w:tc>
        <w:tc>
          <w:tcPr>
            <w:tcW w:w="6732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河北省电力勘测设计研究院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14、</w:t>
            </w:r>
          </w:p>
        </w:tc>
        <w:tc>
          <w:tcPr>
            <w:tcW w:w="6732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新疆电力设计院有限公司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15、</w:t>
            </w:r>
          </w:p>
        </w:tc>
        <w:tc>
          <w:tcPr>
            <w:tcW w:w="6732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黑龙江省电力设计院有限公司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16、</w:t>
            </w:r>
          </w:p>
        </w:tc>
        <w:tc>
          <w:tcPr>
            <w:tcW w:w="6732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河南省电力勘测设计院</w:t>
            </w:r>
          </w:p>
        </w:tc>
      </w:tr>
    </w:tbl>
    <w:p/>
    <w:p>
      <w:pPr>
        <w:jc w:val="left"/>
        <w:rPr>
          <w:rFonts w:ascii="宋体" w:hAnsi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FangSong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PMincho">
    <w:altName w:val="MS Mincho"/>
    <w:panose1 w:val="02020600040205080304"/>
    <w:charset w:val="80"/>
    <w:family w:val="roman"/>
    <w:pitch w:val="default"/>
    <w:sig w:usb0="00000000" w:usb1="00000000" w:usb2="00000012" w:usb3="00000000" w:csb0="0002009F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80E3A"/>
    <w:rsid w:val="26880E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2017-02-05T02:59:00Z</dcterms:created>
  <dc:creator>lbytru</dc:creator>
  <cp:lastModifiedBy>lbytru</cp:lastModifiedBy>
  <dcterms:modified xsi:type="dcterms:W3CDTF">2017-02-05T02:59:52Z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