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E" w:rsidRDefault="00DE72BE" w:rsidP="00DE72BE">
      <w:pPr>
        <w:adjustRightInd w:val="0"/>
        <w:snapToGrid w:val="0"/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附件1：</w:t>
      </w:r>
    </w:p>
    <w:p w:rsidR="00DE72BE" w:rsidRPr="00CF6305" w:rsidRDefault="00DE72BE" w:rsidP="00DE72B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CF6305">
        <w:rPr>
          <w:rFonts w:ascii="宋体" w:hAnsi="宋体" w:hint="eastAsia"/>
          <w:b/>
          <w:sz w:val="32"/>
          <w:szCs w:val="32"/>
        </w:rPr>
        <w:t>参加单位名单</w:t>
      </w:r>
    </w:p>
    <w:tbl>
      <w:tblPr>
        <w:tblW w:w="9287" w:type="dxa"/>
        <w:tblInd w:w="-34" w:type="dxa"/>
        <w:tblLook w:val="04A0"/>
      </w:tblPr>
      <w:tblGrid>
        <w:gridCol w:w="927"/>
        <w:gridCol w:w="6040"/>
        <w:gridCol w:w="1120"/>
        <w:gridCol w:w="1200"/>
      </w:tblGrid>
      <w:tr w:rsidR="00DE72BE" w:rsidRPr="000B0262" w:rsidTr="009357CF">
        <w:trPr>
          <w:trHeight w:val="660"/>
          <w:tblHeader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中国电力建设集团公司勘测设计事业部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自定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中国能源建设集团公司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自定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国家核电技术公司工程管理部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自定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中国电力工程顾问集团公司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自定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电力规划设计总院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自定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水电水力规划设计总院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自定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北京勘测设计研究院有限公司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成都勘测设计研究院有限公司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贵阳勘测设计研究院有限公司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华东勘测设计研究院有限公司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昆明勘测设计研究院有限公司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西北勘测设计研究院有限公司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int="eastAsia"/>
                <w:sz w:val="28"/>
                <w:szCs w:val="28"/>
              </w:rPr>
              <w:t>中南勘测设计研究院有限公司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东北电力设计院有限公司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华北电力设计院有限公司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华东电力设计院有限公司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西北电力设计院有限公司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中南电力设计院有限公司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中国电力建设工程咨询公司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安徽省电力设计院有限公司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广东省电力设计研究院有限公司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贵州电力设计研究院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广西电力设计研究院有限公司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国核电力规划设计研究院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甘肃省电力设计院有限公司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河北省电力勘测设计研究院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湖北省电力勘测设计院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湖南省电力勘测设计院有限公司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黑龙江省电力勘察设计研究院有限公司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江苏省电力设计院有限公司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吉林省电力勘测设计院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辽宁电力勘测设计院有限公司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内蒙古电力勘测设计院有限公司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青海省电力设计院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山西省电力勘测设计院有限公司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陕西省电力设计院有限公司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四川电力设计咨询有限责任公司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天津电力设计院有限公司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 xml:space="preserve">国网北京经济技术研究院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沈阳电力勘测设计院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武汉供电设计院有限公司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青岛电力设计院有限公司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郑州电力设计院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湖南送变电勘察设计咨询有限公司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邯郸慧龙电力设计研究有限公司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41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BE" w:rsidRPr="000B0262" w:rsidRDefault="00DE72BE" w:rsidP="009357CF">
            <w:pPr>
              <w:spacing w:line="5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鞍山供电设计院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BE" w:rsidRPr="000B0262" w:rsidRDefault="00DE72BE" w:rsidP="009357CF">
            <w:pPr>
              <w:spacing w:line="5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宜昌电力勘测设计院有限公司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太原供电设计研究院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珠海电力设计院有限公司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深圳供电规划设计院有限公司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重庆电力设计院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湖州电力设计院有限公司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广州电力设计院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佛山电力设计院有限公司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南京苏逸实业有限公司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B0262">
              <w:rPr>
                <w:rFonts w:ascii="仿宋_GB2312" w:eastAsia="仿宋_GB2312" w:hAnsi="宋体" w:hint="eastAsia"/>
                <w:sz w:val="28"/>
                <w:szCs w:val="28"/>
              </w:rPr>
              <w:t>自贡电力设计院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福建永福电力设计股份有限公司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E72BE" w:rsidRPr="000B0262" w:rsidTr="009357CF">
        <w:trPr>
          <w:trHeight w:val="4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宁夏回族自治区电力设计院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2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BE" w:rsidRPr="000B0262" w:rsidRDefault="00DE72BE" w:rsidP="009357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DE72BE" w:rsidRPr="005E0C92" w:rsidRDefault="00DE72BE" w:rsidP="00DE72BE">
      <w:pPr>
        <w:adjustRightInd w:val="0"/>
        <w:snapToGrid w:val="0"/>
        <w:spacing w:line="500" w:lineRule="exact"/>
        <w:ind w:left="840" w:hangingChars="300" w:hanging="84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备注：名单中只列出了供电分会的常务理事单位，其他供电设计单位可酌情派一名代表参会。 </w:t>
      </w:r>
    </w:p>
    <w:p w:rsidR="00516A0E" w:rsidRPr="00DE72BE" w:rsidRDefault="00516A0E"/>
    <w:sectPr w:rsidR="00516A0E" w:rsidRPr="00DE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0E" w:rsidRDefault="00516A0E" w:rsidP="00DE72BE">
      <w:r>
        <w:separator/>
      </w:r>
    </w:p>
  </w:endnote>
  <w:endnote w:type="continuationSeparator" w:id="1">
    <w:p w:rsidR="00516A0E" w:rsidRDefault="00516A0E" w:rsidP="00DE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0E" w:rsidRDefault="00516A0E" w:rsidP="00DE72BE">
      <w:r>
        <w:separator/>
      </w:r>
    </w:p>
  </w:footnote>
  <w:footnote w:type="continuationSeparator" w:id="1">
    <w:p w:rsidR="00516A0E" w:rsidRDefault="00516A0E" w:rsidP="00DE7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BE"/>
    <w:rsid w:val="00516A0E"/>
    <w:rsid w:val="00DE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2015-09-16T08:20:00Z</dcterms:created>
  <dcterms:modified xsi:type="dcterms:W3CDTF">2015-09-16T08:22:00Z</dcterms:modified>
</cp:coreProperties>
</file>