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F3" w:rsidRPr="00456481" w:rsidRDefault="005B0EF3" w:rsidP="005B0EF3">
      <w:pPr>
        <w:rPr>
          <w:rFonts w:ascii="宋体"/>
          <w:sz w:val="28"/>
          <w:szCs w:val="48"/>
        </w:rPr>
      </w:pPr>
      <w:r>
        <w:rPr>
          <w:rFonts w:ascii="宋体" w:hint="eastAsia"/>
          <w:sz w:val="28"/>
          <w:szCs w:val="48"/>
        </w:rPr>
        <w:t xml:space="preserve">附件： </w:t>
      </w: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hint="eastAsia"/>
          <w:b/>
          <w:bCs/>
          <w:sz w:val="48"/>
          <w:szCs w:val="48"/>
        </w:rPr>
        <w:t>2015年度电力勘测设计行业</w:t>
      </w: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hint="eastAsia"/>
          <w:b/>
          <w:bCs/>
          <w:sz w:val="48"/>
          <w:szCs w:val="48"/>
        </w:rPr>
        <w:t>（省级及以上设计单位）同业对标</w:t>
      </w: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ascii="黑体" w:eastAsia="黑体" w:hint="eastAsia"/>
          <w:b/>
          <w:bCs/>
          <w:sz w:val="48"/>
          <w:szCs w:val="48"/>
        </w:rPr>
        <w:t>标杆指标汇总表</w:t>
      </w: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48"/>
          <w:szCs w:val="48"/>
        </w:rPr>
      </w:pPr>
    </w:p>
    <w:p w:rsidR="005B0EF3" w:rsidRDefault="005B0EF3" w:rsidP="005B0EF3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中国电力规划设计协会</w:t>
      </w:r>
    </w:p>
    <w:p w:rsidR="005B0EF3" w:rsidRPr="00456481" w:rsidRDefault="005B0EF3" w:rsidP="005B0EF3">
      <w:pPr>
        <w:pStyle w:val="a5"/>
        <w:ind w:leftChars="0" w:left="0"/>
        <w:jc w:val="center"/>
      </w:pPr>
      <w:r>
        <w:rPr>
          <w:rFonts w:ascii="Times New Roman" w:hint="eastAsia"/>
        </w:rPr>
        <w:t>2016</w:t>
      </w:r>
      <w:r>
        <w:rPr>
          <w:rFonts w:hint="eastAsia"/>
        </w:rPr>
        <w:t>年</w:t>
      </w:r>
      <w:r>
        <w:rPr>
          <w:rFonts w:ascii="Times New Roman" w:hint="eastAsia"/>
        </w:rPr>
        <w:t>4</w:t>
      </w:r>
      <w:r>
        <w:rPr>
          <w:rFonts w:hint="eastAsia"/>
        </w:rPr>
        <w:t>月</w:t>
      </w:r>
    </w:p>
    <w:p w:rsidR="005B0EF3" w:rsidRDefault="005B0EF3" w:rsidP="005B0EF3">
      <w:pPr>
        <w:jc w:val="center"/>
        <w:rPr>
          <w:b/>
          <w:sz w:val="36"/>
          <w:szCs w:val="36"/>
        </w:rPr>
      </w:pPr>
      <w:r w:rsidRPr="007D7C39">
        <w:rPr>
          <w:rFonts w:hint="eastAsia"/>
          <w:b/>
          <w:sz w:val="36"/>
          <w:szCs w:val="36"/>
        </w:rPr>
        <w:lastRenderedPageBreak/>
        <w:t>20</w:t>
      </w:r>
      <w:r>
        <w:rPr>
          <w:rFonts w:hint="eastAsia"/>
          <w:b/>
          <w:sz w:val="36"/>
          <w:szCs w:val="36"/>
        </w:rPr>
        <w:t>15</w:t>
      </w:r>
      <w:r w:rsidRPr="007D7C39"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度</w:t>
      </w:r>
      <w:r w:rsidRPr="007D7C39">
        <w:rPr>
          <w:rFonts w:hint="eastAsia"/>
          <w:b/>
          <w:sz w:val="36"/>
          <w:szCs w:val="36"/>
        </w:rPr>
        <w:t>电力勘测设计行业（省级及以上</w:t>
      </w:r>
      <w:r w:rsidR="00DD339E">
        <w:rPr>
          <w:rFonts w:hint="eastAsia"/>
          <w:b/>
          <w:sz w:val="36"/>
          <w:szCs w:val="36"/>
        </w:rPr>
        <w:t>设计单位</w:t>
      </w:r>
      <w:r w:rsidRPr="007D7C39">
        <w:rPr>
          <w:rFonts w:hint="eastAsia"/>
          <w:b/>
          <w:sz w:val="36"/>
          <w:szCs w:val="36"/>
        </w:rPr>
        <w:t>）</w:t>
      </w:r>
    </w:p>
    <w:p w:rsidR="005B0EF3" w:rsidRPr="007D7C39" w:rsidRDefault="00DD339E" w:rsidP="005B0EF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同业对标</w:t>
      </w:r>
      <w:r w:rsidR="005B0EF3" w:rsidRPr="007D7C39">
        <w:rPr>
          <w:rFonts w:hint="eastAsia"/>
          <w:b/>
          <w:sz w:val="36"/>
          <w:szCs w:val="36"/>
        </w:rPr>
        <w:t>标杆指标发布</w:t>
      </w:r>
      <w:r w:rsidR="005B0EF3">
        <w:rPr>
          <w:rFonts w:hint="eastAsia"/>
          <w:b/>
          <w:sz w:val="36"/>
          <w:szCs w:val="36"/>
        </w:rPr>
        <w:t>说明</w:t>
      </w:r>
    </w:p>
    <w:p w:rsidR="005B0EF3" w:rsidRDefault="005B0EF3" w:rsidP="005B0EF3">
      <w:pPr>
        <w:ind w:firstLine="570"/>
        <w:rPr>
          <w:sz w:val="28"/>
          <w:szCs w:val="28"/>
        </w:rPr>
      </w:pPr>
    </w:p>
    <w:p w:rsidR="005B0EF3" w:rsidRPr="00D322E0" w:rsidRDefault="005B0EF3" w:rsidP="005B0EF3">
      <w:pPr>
        <w:ind w:firstLine="570"/>
        <w:rPr>
          <w:sz w:val="28"/>
          <w:szCs w:val="28"/>
        </w:rPr>
      </w:pPr>
      <w:r w:rsidRPr="00D322E0">
        <w:rPr>
          <w:rFonts w:hint="eastAsia"/>
          <w:sz w:val="28"/>
          <w:szCs w:val="28"/>
        </w:rPr>
        <w:t>电力勘测设计行业同业对标工作开展以来，已发布了</w:t>
      </w:r>
      <w:r w:rsidRPr="00D322E0">
        <w:rPr>
          <w:rFonts w:hint="eastAsia"/>
          <w:sz w:val="28"/>
          <w:szCs w:val="28"/>
        </w:rPr>
        <w:t>2002</w:t>
      </w:r>
      <w:r w:rsidRPr="00D322E0">
        <w:rPr>
          <w:rFonts w:hint="eastAsia"/>
          <w:sz w:val="28"/>
          <w:szCs w:val="28"/>
        </w:rPr>
        <w:t>——</w:t>
      </w:r>
      <w:r w:rsidRPr="00D322E0">
        <w:rPr>
          <w:rFonts w:hint="eastAsia"/>
          <w:sz w:val="28"/>
          <w:szCs w:val="28"/>
        </w:rPr>
        <w:t>2014</w:t>
      </w:r>
      <w:r w:rsidRPr="00D322E0">
        <w:rPr>
          <w:rFonts w:hint="eastAsia"/>
          <w:sz w:val="28"/>
          <w:szCs w:val="28"/>
        </w:rPr>
        <w:t>年度各年的同业对标指标数据，为各院</w:t>
      </w:r>
      <w:r w:rsidRPr="00D322E0">
        <w:rPr>
          <w:rFonts w:ascii="宋体" w:hAnsi="宋体" w:hint="eastAsia"/>
          <w:color w:val="000000"/>
          <w:sz w:val="28"/>
          <w:szCs w:val="28"/>
        </w:rPr>
        <w:t>寻找差距追求卓越，实现可持续发展提供了权威的理论数据，对行业的发展起了较强的引领作用。</w:t>
      </w:r>
      <w:r w:rsidRPr="00D322E0">
        <w:rPr>
          <w:rFonts w:hint="eastAsia"/>
          <w:sz w:val="28"/>
          <w:szCs w:val="28"/>
        </w:rPr>
        <w:t>按照中国电力规划设计协会年度工作安排，现已完成</w:t>
      </w:r>
      <w:r w:rsidRPr="00D322E0">
        <w:rPr>
          <w:rFonts w:hint="eastAsia"/>
          <w:sz w:val="28"/>
          <w:szCs w:val="28"/>
        </w:rPr>
        <w:t>2015</w:t>
      </w:r>
      <w:r w:rsidRPr="00D322E0">
        <w:rPr>
          <w:rFonts w:hint="eastAsia"/>
          <w:sz w:val="28"/>
          <w:szCs w:val="28"/>
        </w:rPr>
        <w:t>年度省级及以上</w:t>
      </w:r>
      <w:r w:rsidR="00DD339E">
        <w:rPr>
          <w:rFonts w:hint="eastAsia"/>
          <w:sz w:val="28"/>
          <w:szCs w:val="28"/>
        </w:rPr>
        <w:t>设计单位</w:t>
      </w:r>
      <w:r w:rsidRPr="00D322E0">
        <w:rPr>
          <w:rFonts w:hint="eastAsia"/>
          <w:sz w:val="28"/>
          <w:szCs w:val="28"/>
        </w:rPr>
        <w:t>同业对标指标信息的采集汇总，予以发布。</w:t>
      </w:r>
    </w:p>
    <w:p w:rsidR="005B0EF3" w:rsidRPr="00D322E0" w:rsidRDefault="005B0EF3" w:rsidP="005B0EF3">
      <w:pPr>
        <w:ind w:firstLine="570"/>
        <w:rPr>
          <w:sz w:val="28"/>
          <w:szCs w:val="28"/>
        </w:rPr>
      </w:pPr>
      <w:r w:rsidRPr="00D322E0">
        <w:rPr>
          <w:rFonts w:hint="eastAsia"/>
          <w:sz w:val="28"/>
          <w:szCs w:val="28"/>
        </w:rPr>
        <w:t>2015</w:t>
      </w:r>
      <w:r w:rsidRPr="00D322E0">
        <w:rPr>
          <w:rFonts w:hint="eastAsia"/>
          <w:sz w:val="28"/>
          <w:szCs w:val="28"/>
        </w:rPr>
        <w:t>版同业对标指标体系结构不变，仍参照国家标准</w:t>
      </w:r>
      <w:r w:rsidRPr="00D322E0">
        <w:rPr>
          <w:rFonts w:hint="eastAsia"/>
          <w:sz w:val="28"/>
          <w:szCs w:val="28"/>
        </w:rPr>
        <w:t>GB</w:t>
      </w:r>
      <w:r w:rsidRPr="00D322E0">
        <w:rPr>
          <w:rFonts w:hint="eastAsia"/>
          <w:sz w:val="28"/>
          <w:szCs w:val="28"/>
        </w:rPr>
        <w:t>／</w:t>
      </w:r>
      <w:r w:rsidRPr="00D322E0">
        <w:rPr>
          <w:rFonts w:hint="eastAsia"/>
          <w:sz w:val="28"/>
          <w:szCs w:val="28"/>
        </w:rPr>
        <w:t>T 19580</w:t>
      </w:r>
      <w:r w:rsidRPr="00D322E0">
        <w:rPr>
          <w:rFonts w:hint="eastAsia"/>
          <w:sz w:val="28"/>
          <w:szCs w:val="28"/>
        </w:rPr>
        <w:t>－</w:t>
      </w:r>
      <w:r w:rsidRPr="00D322E0">
        <w:rPr>
          <w:rFonts w:hint="eastAsia"/>
          <w:sz w:val="28"/>
          <w:szCs w:val="28"/>
        </w:rPr>
        <w:t>2004</w:t>
      </w:r>
      <w:r w:rsidRPr="00D322E0">
        <w:rPr>
          <w:rFonts w:hint="eastAsia"/>
          <w:sz w:val="28"/>
          <w:szCs w:val="28"/>
        </w:rPr>
        <w:t>《卓越绩效评价准则》中的评价内容，分为顾客与市场、财务、资源、过程、组织治理和社会责任</w:t>
      </w:r>
      <w:r w:rsidRPr="00D322E0">
        <w:rPr>
          <w:rFonts w:hint="eastAsia"/>
          <w:sz w:val="28"/>
          <w:szCs w:val="28"/>
        </w:rPr>
        <w:t>5</w:t>
      </w:r>
      <w:r w:rsidRPr="00D322E0">
        <w:rPr>
          <w:rFonts w:hint="eastAsia"/>
          <w:sz w:val="28"/>
          <w:szCs w:val="28"/>
        </w:rPr>
        <w:t>个方面，指标为</w:t>
      </w:r>
      <w:r w:rsidRPr="00D322E0">
        <w:rPr>
          <w:rFonts w:hint="eastAsia"/>
          <w:sz w:val="28"/>
          <w:szCs w:val="28"/>
        </w:rPr>
        <w:t>113</w:t>
      </w:r>
      <w:r w:rsidRPr="00D322E0">
        <w:rPr>
          <w:rFonts w:hint="eastAsia"/>
          <w:sz w:val="28"/>
          <w:szCs w:val="28"/>
        </w:rPr>
        <w:t>个。</w:t>
      </w:r>
      <w:r w:rsidRPr="00D322E0">
        <w:rPr>
          <w:rFonts w:hint="eastAsia"/>
          <w:sz w:val="28"/>
          <w:szCs w:val="28"/>
        </w:rPr>
        <w:t>2015</w:t>
      </w:r>
      <w:r w:rsidRPr="00D322E0">
        <w:rPr>
          <w:rFonts w:hint="eastAsia"/>
          <w:sz w:val="28"/>
          <w:szCs w:val="28"/>
        </w:rPr>
        <w:t>年统计范围为全国省级及以上电力勘测设计院。</w:t>
      </w:r>
    </w:p>
    <w:p w:rsidR="005B0EF3" w:rsidRPr="00D322E0" w:rsidRDefault="005B0EF3" w:rsidP="005B0EF3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322E0">
        <w:rPr>
          <w:rFonts w:hint="eastAsia"/>
          <w:sz w:val="28"/>
          <w:szCs w:val="28"/>
        </w:rPr>
        <w:t>与已经发布的“</w:t>
      </w:r>
      <w:r w:rsidRPr="00D322E0">
        <w:rPr>
          <w:rFonts w:hint="eastAsia"/>
          <w:sz w:val="28"/>
          <w:szCs w:val="28"/>
        </w:rPr>
        <w:t>2014</w:t>
      </w:r>
      <w:r w:rsidRPr="00D322E0">
        <w:rPr>
          <w:rFonts w:hint="eastAsia"/>
          <w:sz w:val="28"/>
          <w:szCs w:val="28"/>
        </w:rPr>
        <w:t>年电力勘测设计行业（省级及以上</w:t>
      </w:r>
      <w:r w:rsidR="00C8374C">
        <w:rPr>
          <w:rFonts w:hint="eastAsia"/>
          <w:sz w:val="28"/>
          <w:szCs w:val="28"/>
        </w:rPr>
        <w:t>设计单位</w:t>
      </w:r>
      <w:r w:rsidRPr="00D322E0">
        <w:rPr>
          <w:rFonts w:hint="eastAsia"/>
          <w:sz w:val="28"/>
          <w:szCs w:val="28"/>
        </w:rPr>
        <w:t>）标杆指标汇总表”相同，大部分的标杆指标提供</w:t>
      </w:r>
      <w:r w:rsidRPr="00D322E0">
        <w:rPr>
          <w:rFonts w:hint="eastAsia"/>
          <w:sz w:val="28"/>
          <w:szCs w:val="28"/>
        </w:rPr>
        <w:t>3</w:t>
      </w:r>
      <w:r w:rsidRPr="00D322E0">
        <w:rPr>
          <w:rFonts w:hint="eastAsia"/>
          <w:sz w:val="28"/>
          <w:szCs w:val="28"/>
        </w:rPr>
        <w:t>种值，即最高值、前</w:t>
      </w:r>
      <w:r w:rsidRPr="00D322E0">
        <w:rPr>
          <w:rFonts w:hint="eastAsia"/>
          <w:sz w:val="28"/>
          <w:szCs w:val="28"/>
        </w:rPr>
        <w:t>25%</w:t>
      </w:r>
      <w:r w:rsidRPr="00D322E0">
        <w:rPr>
          <w:rFonts w:hint="eastAsia"/>
          <w:sz w:val="28"/>
          <w:szCs w:val="28"/>
        </w:rPr>
        <w:t>平均值和平均值。提供这</w:t>
      </w:r>
      <w:r w:rsidRPr="00D322E0">
        <w:rPr>
          <w:rFonts w:hint="eastAsia"/>
          <w:sz w:val="28"/>
          <w:szCs w:val="28"/>
        </w:rPr>
        <w:t>3</w:t>
      </w:r>
      <w:r w:rsidRPr="00D322E0">
        <w:rPr>
          <w:rFonts w:hint="eastAsia"/>
          <w:sz w:val="28"/>
          <w:szCs w:val="28"/>
        </w:rPr>
        <w:t>种指标值，可以为各电力勘测设计企业研究、对照和确定本院的具体指标位置创造条件。有少数指标或数据偏少不好统计，或不宜采用前述的</w:t>
      </w:r>
      <w:r w:rsidRPr="00D322E0">
        <w:rPr>
          <w:rFonts w:hint="eastAsia"/>
          <w:sz w:val="28"/>
          <w:szCs w:val="28"/>
        </w:rPr>
        <w:t>3</w:t>
      </w:r>
      <w:r w:rsidRPr="00D322E0">
        <w:rPr>
          <w:rFonts w:hint="eastAsia"/>
          <w:sz w:val="28"/>
          <w:szCs w:val="28"/>
        </w:rPr>
        <w:t>种指标值统计等原因，采用了其它表达方式。如“产品和服务”指标中的“火电施设</w:t>
      </w:r>
      <w:r w:rsidRPr="00D322E0">
        <w:rPr>
          <w:rFonts w:hint="eastAsia"/>
          <w:sz w:val="28"/>
          <w:szCs w:val="28"/>
        </w:rPr>
        <w:t>1000MW</w:t>
      </w:r>
      <w:r w:rsidRPr="00D322E0">
        <w:rPr>
          <w:rFonts w:hint="eastAsia"/>
          <w:sz w:val="28"/>
          <w:szCs w:val="28"/>
        </w:rPr>
        <w:t>”等指标，由于涉及该项目的院较少，采用了“最高值”、“行业总值”和“从事该项目的设计院个数”三个等级表达。对部分不具有标杆意义的指标，如财务指标中的资产负债率，人力资源指标中的从业人数、人员结构等，采用了平均值计算，与标杆指标一起发布。</w:t>
      </w:r>
    </w:p>
    <w:p w:rsidR="005B0EF3" w:rsidRDefault="005B0EF3" w:rsidP="005B0EF3">
      <w:pPr>
        <w:ind w:firstLineChars="200" w:firstLine="560"/>
        <w:rPr>
          <w:sz w:val="28"/>
          <w:szCs w:val="28"/>
        </w:rPr>
      </w:pPr>
      <w:r w:rsidRPr="00D322E0">
        <w:rPr>
          <w:rFonts w:hint="eastAsia"/>
          <w:sz w:val="28"/>
          <w:szCs w:val="28"/>
        </w:rPr>
        <w:lastRenderedPageBreak/>
        <w:t>本次的标杆指标统计工作共收集了全国省级及以上</w:t>
      </w:r>
      <w:r w:rsidRPr="00D322E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2</w:t>
      </w:r>
      <w:r w:rsidRPr="00D322E0">
        <w:rPr>
          <w:rFonts w:hint="eastAsia"/>
          <w:sz w:val="28"/>
          <w:szCs w:val="28"/>
        </w:rPr>
        <w:t>个</w:t>
      </w:r>
      <w:r w:rsidR="00C8374C">
        <w:rPr>
          <w:rFonts w:hint="eastAsia"/>
          <w:sz w:val="28"/>
          <w:szCs w:val="28"/>
        </w:rPr>
        <w:t>设计单位</w:t>
      </w:r>
      <w:r w:rsidRPr="00D322E0">
        <w:rPr>
          <w:rFonts w:hint="eastAsia"/>
          <w:sz w:val="28"/>
          <w:szCs w:val="28"/>
        </w:rPr>
        <w:t>的结果数据，总体反映了电力勘测设计行业省级以上</w:t>
      </w:r>
      <w:r w:rsidR="00C8374C">
        <w:rPr>
          <w:rFonts w:hint="eastAsia"/>
          <w:sz w:val="28"/>
          <w:szCs w:val="28"/>
        </w:rPr>
        <w:t>设计单位</w:t>
      </w:r>
      <w:r w:rsidRPr="00D322E0">
        <w:rPr>
          <w:rFonts w:hint="eastAsia"/>
          <w:sz w:val="28"/>
          <w:szCs w:val="28"/>
        </w:rPr>
        <w:t>的标杆水平。</w:t>
      </w:r>
    </w:p>
    <w:p w:rsidR="005B0EF3" w:rsidRPr="005B0EF3" w:rsidRDefault="005B0EF3" w:rsidP="00CF74D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B0EF3" w:rsidRDefault="005B0EF3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CF74DC" w:rsidRPr="00CF74DC" w:rsidRDefault="00114B4E" w:rsidP="00CF74DC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74DC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2015年度电力勘测设计行业（省级及以上设计单位）</w:t>
      </w:r>
    </w:p>
    <w:p w:rsidR="00114B4E" w:rsidRPr="00CF74DC" w:rsidRDefault="00114B4E" w:rsidP="009C4471">
      <w:pPr>
        <w:spacing w:after="240"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74DC">
        <w:rPr>
          <w:rFonts w:asciiTheme="majorEastAsia" w:eastAsiaTheme="majorEastAsia" w:hAnsiTheme="majorEastAsia" w:hint="eastAsia"/>
          <w:b/>
          <w:sz w:val="28"/>
          <w:szCs w:val="28"/>
        </w:rPr>
        <w:t>同业对标标杆指标汇总表</w:t>
      </w:r>
    </w:p>
    <w:tbl>
      <w:tblPr>
        <w:tblW w:w="8945" w:type="dxa"/>
        <w:jc w:val="center"/>
        <w:tblLook w:val="04A0"/>
      </w:tblPr>
      <w:tblGrid>
        <w:gridCol w:w="822"/>
        <w:gridCol w:w="4014"/>
        <w:gridCol w:w="2762"/>
        <w:gridCol w:w="1347"/>
      </w:tblGrid>
      <w:tr w:rsidR="00292DBE" w:rsidRPr="00292DBE" w:rsidTr="00340CB3">
        <w:trPr>
          <w:trHeight w:val="34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品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</w:p>
          <w:p w:rsidR="00292DBE" w:rsidRP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CA7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1.1.1 </w:t>
            </w:r>
            <w:r w:rsidR="00CA7A7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电初可总容量（MW）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24013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16249.2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3463.37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</w:t>
            </w:r>
            <w:r w:rsidR="00810BD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电可研1000MW（MW）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15333.33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1.1.3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电可研600MW</w:t>
            </w:r>
            <w:r w:rsidR="00DD5978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15180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9045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1685.71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1.1.4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电可研300MW</w:t>
            </w:r>
            <w:r w:rsidR="00DD5978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84675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="0084675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9932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1.1.5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电可研200MW及以下</w:t>
            </w:r>
            <w:r w:rsidR="00DD5978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761.17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244.64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1.1.6核电</w:t>
            </w:r>
            <w:r w:rsidR="00DD5978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可研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行业总值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从事该项目的设计院个数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1.1.7新能源</w:t>
            </w:r>
            <w:r w:rsidR="00DD5978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可研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3194.92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795.41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1.1.8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电初设1000MW（MW）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4333.33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874.29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1.1.9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电初设600MW</w:t>
            </w:r>
            <w:r w:rsidR="005E0760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1159.14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1.1.10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电初设300MW</w:t>
            </w:r>
            <w:r w:rsidR="005E0760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1026.57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1.1.11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电初设200MW及以下</w:t>
            </w:r>
            <w:r w:rsidR="005E0760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558.5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178.65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1.1.12核电</w:t>
            </w:r>
            <w:r w:rsidR="00DD5978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初设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行业总值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从事该项目的设计院个数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1.1.13新能源</w:t>
            </w:r>
            <w:r w:rsidR="00DD5978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初设</w:t>
            </w:r>
            <w:r w:rsidR="00F40431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1657.63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304.93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1.1.14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电施设1000MW</w:t>
            </w:r>
            <w:r w:rsidR="00C21629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行业总值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21880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从事该项目的设计院个数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1.1.15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电施设600MW</w:t>
            </w:r>
            <w:r w:rsidR="00F40431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11160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1157.14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1.1.16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电施设300MW</w:t>
            </w:r>
            <w:r w:rsidR="00F40431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1032.06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1.1.17 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火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电施设200MW及以下</w:t>
            </w:r>
            <w:r w:rsidR="00F40431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572.92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170.12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1.1.18核电</w:t>
            </w:r>
            <w:r w:rsidR="00DD5978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施设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行业总值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从事该项目的设计院个数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1.1.19新能源</w:t>
            </w:r>
            <w:r w:rsidR="00DD5978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施设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（MW）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2847.5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1905.6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548.15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1.1.20送电初设750Kv以上</w:t>
            </w:r>
            <w:r w:rsidR="00F40431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（km）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1501.7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781.05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253.55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1.1.21送电初设500Kv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（km）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458.23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180.83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1.1.22送电初设330Kv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（km）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935.06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414.7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1.1.23送电施设750Kv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="00DD5978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（km）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564.61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178.78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1.1.24送电施设500Kv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（km）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532.3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158.84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1.1.25送电施设330Kv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（km）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1906.3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971.71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415.2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1.1.26变电初设750Kv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="00F40431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（MVA）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20656.75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3849.44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1.1.27 变电初设500Kv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="00F40431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（MVA）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9250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7157.14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2229.63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1.1.28 变电初设330Kv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  <w:r w:rsidR="00F40431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（MVA）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11880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5435.47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2094.64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1.1.29 变电施设750Kv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以上</w:t>
            </w:r>
            <w:r w:rsidR="00F40431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（MVA）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3054.44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1.1.30变电施设500Kv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（MVA）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9600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6757.14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2237.32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DD59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1.1.31变电施设330Kv</w:t>
            </w:r>
            <w:r w:rsidR="00DD597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及以下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（MVA）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6517.69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2496.56</w:t>
            </w:r>
          </w:p>
        </w:tc>
      </w:tr>
      <w:tr w:rsidR="009C4471" w:rsidRPr="00292DBE" w:rsidTr="00A30C73">
        <w:trPr>
          <w:trHeight w:val="340"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C4471" w:rsidRPr="00292DBE" w:rsidRDefault="009C4471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</w:p>
          <w:p w:rsidR="00292DBE" w:rsidRP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1.2.1 总产值（万元）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171780.55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108417.06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51421.1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1.2.2 勘测设计及咨询产值</w:t>
            </w:r>
            <w:r w:rsidR="005B3269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141308.11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98877.34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45037.05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474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1.2.3 发电勘测设计咨询产值</w:t>
            </w:r>
            <w:r w:rsidR="005B3269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73247.81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43950.4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15073.24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474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1.2.4 电网勘测设计咨询产值</w:t>
            </w:r>
            <w:r w:rsidR="005B3269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47503.52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36485.05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18610.91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474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1.2.5 总承包</w:t>
            </w:r>
            <w:r w:rsidR="00474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完成合同额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462149.27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314553.47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111995.06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1.2.6 监理产值（万元）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8488.8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6062.58</w:t>
            </w:r>
          </w:p>
        </w:tc>
      </w:tr>
      <w:tr w:rsidR="00292DBE" w:rsidRPr="00292DBE" w:rsidTr="00A30C7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1197.92</w:t>
            </w:r>
          </w:p>
        </w:tc>
      </w:tr>
      <w:tr w:rsidR="00A30C73" w:rsidRPr="00292DBE" w:rsidTr="00A30C73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</w:tcBorders>
            <w:vAlign w:val="center"/>
            <w:hideMark/>
          </w:tcPr>
          <w:p w:rsidR="00A30C73" w:rsidRPr="00292DBE" w:rsidRDefault="00A30C7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  <w:vAlign w:val="center"/>
            <w:hideMark/>
          </w:tcPr>
          <w:p w:rsidR="00A30C73" w:rsidRPr="00292DBE" w:rsidRDefault="00A30C7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0C73" w:rsidRPr="00292DBE" w:rsidRDefault="00A30C7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30C73" w:rsidRPr="00292DBE" w:rsidRDefault="00A30C73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30C73" w:rsidRPr="00292DBE" w:rsidTr="00A30C73">
        <w:trPr>
          <w:trHeight w:val="340"/>
          <w:jc w:val="center"/>
        </w:trPr>
        <w:tc>
          <w:tcPr>
            <w:tcW w:w="822" w:type="dxa"/>
            <w:vAlign w:val="center"/>
            <w:hideMark/>
          </w:tcPr>
          <w:p w:rsidR="00A30C73" w:rsidRPr="00292DBE" w:rsidRDefault="00A30C7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Align w:val="center"/>
            <w:hideMark/>
          </w:tcPr>
          <w:p w:rsidR="00A30C73" w:rsidRPr="00292DBE" w:rsidRDefault="00A30C7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A30C73" w:rsidRPr="00292DBE" w:rsidRDefault="00A30C7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A30C73" w:rsidRPr="00292DBE" w:rsidRDefault="00A30C73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30C73" w:rsidRPr="00292DBE" w:rsidTr="00A30C73">
        <w:trPr>
          <w:trHeight w:val="340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  <w:hideMark/>
          </w:tcPr>
          <w:p w:rsidR="00A30C73" w:rsidRPr="00292DBE" w:rsidRDefault="00A30C7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  <w:hideMark/>
          </w:tcPr>
          <w:p w:rsidR="00A30C73" w:rsidRPr="00292DBE" w:rsidRDefault="00A30C7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C73" w:rsidRPr="00292DBE" w:rsidRDefault="00A30C7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C73" w:rsidRPr="00292DBE" w:rsidRDefault="00A30C73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2DBE" w:rsidRPr="00292DBE" w:rsidTr="00A30C73">
        <w:trPr>
          <w:trHeight w:val="34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1.2.7 总市场占有率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8.15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5.14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1.2.8 勘测设计及咨询市场占有率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7.65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5.36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1.2.9 总承包市场占有率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10.07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6.85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1.2.10 监理市场占有率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17.28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12.34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2.44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1.2.11 全员劳动生产率（万元/人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118.96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67.69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1.2.12 全年新签合同额（万元）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1483348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759082.1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280701.98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1.2.13 全年新签勘测设计咨询合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同额</w:t>
            </w:r>
            <w:r w:rsidR="00160312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122716.16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91604.53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41386.72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1.2.14 全年新签发电勘测设计咨</w:t>
            </w:r>
            <w:r w:rsidR="00160312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询合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同额</w:t>
            </w:r>
            <w:r w:rsidR="00160312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67792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47857.05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17299.28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1.2.15 全年新签电网勘测设计</w:t>
            </w:r>
            <w:r w:rsidR="00160312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咨询合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同额</w:t>
            </w:r>
            <w:r w:rsidR="00160312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65023.94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50128.59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23592.09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1.2.16 全年新签总承包合同额（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1350889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679126.82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237698.37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1.2.17全年新签监理合同额（万元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11163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4826.23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1269.5</w:t>
            </w:r>
          </w:p>
        </w:tc>
      </w:tr>
      <w:tr w:rsidR="000F521C" w:rsidRPr="00292DBE" w:rsidTr="00340CB3">
        <w:trPr>
          <w:trHeight w:hRule="exact" w:val="227"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1C" w:rsidRPr="00292DBE" w:rsidRDefault="000F521C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340CB3" w:rsidRPr="00292DBE" w:rsidTr="00340CB3">
        <w:trPr>
          <w:trHeight w:hRule="exact" w:val="227"/>
          <w:jc w:val="center"/>
        </w:trPr>
        <w:tc>
          <w:tcPr>
            <w:tcW w:w="8945" w:type="dxa"/>
            <w:gridSpan w:val="4"/>
            <w:shd w:val="clear" w:color="auto" w:fill="auto"/>
            <w:noWrap/>
            <w:vAlign w:val="center"/>
            <w:hideMark/>
          </w:tcPr>
          <w:p w:rsidR="00340CB3" w:rsidRPr="00292DBE" w:rsidRDefault="00340CB3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A30C73" w:rsidRPr="00292DBE" w:rsidTr="00340CB3">
        <w:trPr>
          <w:trHeight w:hRule="exact" w:val="227"/>
          <w:jc w:val="center"/>
        </w:trPr>
        <w:tc>
          <w:tcPr>
            <w:tcW w:w="8945" w:type="dxa"/>
            <w:gridSpan w:val="4"/>
            <w:shd w:val="clear" w:color="auto" w:fill="auto"/>
            <w:noWrap/>
            <w:vAlign w:val="center"/>
            <w:hideMark/>
          </w:tcPr>
          <w:p w:rsidR="00A30C73" w:rsidRPr="00292DBE" w:rsidRDefault="00A30C73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A30C73" w:rsidRPr="00292DBE" w:rsidTr="00340CB3">
        <w:trPr>
          <w:trHeight w:hRule="exact" w:val="227"/>
          <w:jc w:val="center"/>
        </w:trPr>
        <w:tc>
          <w:tcPr>
            <w:tcW w:w="8945" w:type="dxa"/>
            <w:gridSpan w:val="4"/>
            <w:shd w:val="clear" w:color="auto" w:fill="auto"/>
            <w:noWrap/>
            <w:vAlign w:val="center"/>
            <w:hideMark/>
          </w:tcPr>
          <w:p w:rsidR="00A30C73" w:rsidRPr="00292DBE" w:rsidRDefault="00A30C73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A30C73" w:rsidRPr="00292DBE" w:rsidTr="00340CB3">
        <w:trPr>
          <w:trHeight w:hRule="exact" w:val="227"/>
          <w:jc w:val="center"/>
        </w:trPr>
        <w:tc>
          <w:tcPr>
            <w:tcW w:w="8945" w:type="dxa"/>
            <w:gridSpan w:val="4"/>
            <w:shd w:val="clear" w:color="auto" w:fill="auto"/>
            <w:noWrap/>
            <w:vAlign w:val="center"/>
            <w:hideMark/>
          </w:tcPr>
          <w:p w:rsidR="00A30C73" w:rsidRDefault="00A30C73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  <w:p w:rsidR="00A30C73" w:rsidRPr="00292DBE" w:rsidRDefault="00A30C73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A30C73" w:rsidRPr="00292DBE" w:rsidTr="00A30C73">
        <w:trPr>
          <w:trHeight w:hRule="exact" w:val="227"/>
          <w:jc w:val="center"/>
        </w:trPr>
        <w:tc>
          <w:tcPr>
            <w:tcW w:w="8945" w:type="dxa"/>
            <w:gridSpan w:val="4"/>
            <w:shd w:val="clear" w:color="auto" w:fill="auto"/>
            <w:noWrap/>
            <w:vAlign w:val="center"/>
            <w:hideMark/>
          </w:tcPr>
          <w:p w:rsidR="00A30C73" w:rsidRDefault="00A30C73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340CB3" w:rsidRPr="00292DBE" w:rsidTr="00A30C73">
        <w:trPr>
          <w:trHeight w:hRule="exact" w:val="227"/>
          <w:jc w:val="center"/>
        </w:trPr>
        <w:tc>
          <w:tcPr>
            <w:tcW w:w="8945" w:type="dxa"/>
            <w:gridSpan w:val="4"/>
            <w:shd w:val="clear" w:color="auto" w:fill="auto"/>
            <w:noWrap/>
            <w:vAlign w:val="center"/>
            <w:hideMark/>
          </w:tcPr>
          <w:p w:rsidR="00340CB3" w:rsidRPr="00292DBE" w:rsidRDefault="00340CB3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A30C73" w:rsidRPr="00292DBE" w:rsidTr="00A30C73">
        <w:trPr>
          <w:trHeight w:hRule="exact" w:val="227"/>
          <w:jc w:val="center"/>
        </w:trPr>
        <w:tc>
          <w:tcPr>
            <w:tcW w:w="8945" w:type="dxa"/>
            <w:gridSpan w:val="4"/>
            <w:shd w:val="clear" w:color="auto" w:fill="auto"/>
            <w:noWrap/>
            <w:vAlign w:val="center"/>
            <w:hideMark/>
          </w:tcPr>
          <w:p w:rsidR="00A30C73" w:rsidRPr="00292DBE" w:rsidRDefault="00A30C73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A30C73" w:rsidRPr="00292DBE" w:rsidTr="00A30C73">
        <w:trPr>
          <w:trHeight w:hRule="exact" w:val="227"/>
          <w:jc w:val="center"/>
        </w:trPr>
        <w:tc>
          <w:tcPr>
            <w:tcW w:w="8945" w:type="dxa"/>
            <w:gridSpan w:val="4"/>
            <w:shd w:val="clear" w:color="auto" w:fill="auto"/>
            <w:noWrap/>
            <w:vAlign w:val="center"/>
            <w:hideMark/>
          </w:tcPr>
          <w:p w:rsidR="00A30C73" w:rsidRPr="00292DBE" w:rsidRDefault="00A30C73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A30C73" w:rsidRPr="00292DBE" w:rsidTr="00A30C73">
        <w:trPr>
          <w:trHeight w:hRule="exact" w:val="227"/>
          <w:jc w:val="center"/>
        </w:trPr>
        <w:tc>
          <w:tcPr>
            <w:tcW w:w="894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73" w:rsidRPr="00292DBE" w:rsidRDefault="00A30C73" w:rsidP="00C216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292DBE" w:rsidRPr="00292DBE" w:rsidTr="00A30C73">
        <w:trPr>
          <w:trHeight w:val="28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</w:p>
          <w:p w:rsidR="00292DBE" w:rsidRP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2.1 营业收入（万元）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575543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392939.72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163482.97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2.2 勘测设计咨询收入（万元）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122070.89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92621.62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42173.95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2.3 总承包收入（万元）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466196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316136.58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118750.84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2.4 监理收入（万元）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8488.8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3742.57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1026.52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2.5 人均营业收入(万元/人)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925.5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310.27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215.21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2.6 资产总额（万元）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719007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458072.71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192640.85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2.7 利润总额（万元）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39962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28503.71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12734.63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2.8 人均净利润(万元/人)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24.49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13.85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16031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2.9 资产保值增值率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149.02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129.09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113.26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2.10 资产负债率</w:t>
            </w:r>
            <w:r w:rsidR="0016031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62.84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2.11 总资产报酬率（%）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18.13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11.88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7.13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2.12 净资产收益率（%）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48.57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30.4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16.13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2.13 经济增加值（万元）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36895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20449.7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9427.11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2.14 人均经济增加值(万元/人)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</w:tr>
      <w:tr w:rsidR="00292DBE" w:rsidRPr="00292DBE" w:rsidTr="00340CB3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25.28</w:t>
            </w:r>
          </w:p>
        </w:tc>
      </w:tr>
      <w:tr w:rsidR="00292DBE" w:rsidRPr="00292DBE" w:rsidTr="003D5D42">
        <w:trPr>
          <w:trHeight w:val="28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12.41</w:t>
            </w:r>
          </w:p>
        </w:tc>
      </w:tr>
      <w:tr w:rsidR="000F521C" w:rsidRPr="00292DBE" w:rsidTr="003D5D42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</w:tcBorders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5D42" w:rsidRPr="00292DBE" w:rsidTr="003D5D42">
        <w:trPr>
          <w:trHeight w:val="340"/>
          <w:jc w:val="center"/>
        </w:trPr>
        <w:tc>
          <w:tcPr>
            <w:tcW w:w="822" w:type="dxa"/>
            <w:vAlign w:val="center"/>
            <w:hideMark/>
          </w:tcPr>
          <w:p w:rsidR="003D5D42" w:rsidRPr="00292DBE" w:rsidRDefault="003D5D42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Align w:val="center"/>
            <w:hideMark/>
          </w:tcPr>
          <w:p w:rsidR="003D5D42" w:rsidRPr="00292DBE" w:rsidRDefault="003D5D42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3D5D42" w:rsidRPr="00292DBE" w:rsidRDefault="003D5D42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3D5D42" w:rsidRPr="00292DBE" w:rsidRDefault="003D5D42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5D42" w:rsidRPr="00292DBE" w:rsidTr="003D5D42">
        <w:trPr>
          <w:trHeight w:val="340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  <w:hideMark/>
          </w:tcPr>
          <w:p w:rsidR="003D5D42" w:rsidRPr="00292DBE" w:rsidRDefault="003D5D42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  <w:hideMark/>
          </w:tcPr>
          <w:p w:rsidR="003D5D42" w:rsidRPr="00292DBE" w:rsidRDefault="003D5D42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5D42" w:rsidRPr="00292DBE" w:rsidRDefault="003D5D42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5D42" w:rsidRPr="00292DBE" w:rsidRDefault="003D5D42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2DBE" w:rsidRPr="00292DBE" w:rsidTr="003D5D42">
        <w:trPr>
          <w:trHeight w:val="34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629" w:rsidRDefault="00C21629" w:rsidP="00C21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3.1</w:t>
            </w:r>
          </w:p>
          <w:p w:rsidR="00C21629" w:rsidRDefault="00C21629" w:rsidP="00C21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  <w:p w:rsidR="00C21629" w:rsidRDefault="00C21629" w:rsidP="00C21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</w:t>
            </w:r>
          </w:p>
          <w:p w:rsidR="00C21629" w:rsidRDefault="00C21629" w:rsidP="00C21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</w:t>
            </w:r>
          </w:p>
          <w:p w:rsidR="00C21629" w:rsidRDefault="00C21629" w:rsidP="00C21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</w:t>
            </w:r>
          </w:p>
          <w:p w:rsidR="00C21629" w:rsidRDefault="00C21629" w:rsidP="00C21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</w:p>
          <w:p w:rsidR="00292DBE" w:rsidRPr="00292DBE" w:rsidRDefault="00C21629" w:rsidP="00C216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3.1.1 年均本院从业人数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行业总人数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31146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759.66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474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3.1.2年均聘用从业人数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行业总人数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83.81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0866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3.1.3 年末</w:t>
            </w:r>
            <w:r w:rsidR="00474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本院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从业人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行业总人数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31274</w:t>
            </w:r>
          </w:p>
        </w:tc>
      </w:tr>
      <w:tr w:rsidR="00292DBE" w:rsidRPr="00292DBE" w:rsidTr="00474B70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474B70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3.1.4年末聘用从业人数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行业总人数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3.1.5 直接生产人员比例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73.36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3.1.6 管理岗位人员比例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14.62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3.1.7 学历结构 大专人员比例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9.08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3.1.8 学历结构 大学本科人员比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例（%）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43.22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3.1.9 学历结构 研究生及以上</w:t>
            </w:r>
            <w:r w:rsidRPr="000866A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人</w:t>
            </w:r>
            <w:r w:rsidR="000866A7" w:rsidRPr="000866A7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0"/>
                <w:szCs w:val="20"/>
              </w:rPr>
              <w:t>员比例（%）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30.86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474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3.1.10 </w:t>
            </w:r>
            <w:r w:rsidR="00474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专业技术职称结构 初级职称人数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人数比例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11.8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474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3.1.11 </w:t>
            </w:r>
            <w:r w:rsidR="00474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专业技术职称结构 中级职称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人数比例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27.4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474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3.1.12 </w:t>
            </w:r>
            <w:r w:rsidR="00474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专业技术职称结构 高级职称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人数比例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29.43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474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3.1.13 </w:t>
            </w:r>
            <w:r w:rsidR="00474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专业技术职称结构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  <w:r w:rsidR="00474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级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人数比例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6.16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3.1.14 人均教育投入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（元/人）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5562.5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4143.22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1959.41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3.1.15 注册电气工程师人数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300B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3.1.16 一级注册建筑师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300B3D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3.1.17 一级注册结构师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300B3D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3.1.18 注册咨询</w:t>
            </w:r>
            <w:r w:rsidR="00474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300B3D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3.1.19 其他注册工程师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300B3D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474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3.1.20 注册</w:t>
            </w:r>
            <w:r w:rsidR="00474B7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师合计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300B3D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</w:tcBorders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22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22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22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22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0F521C" w:rsidRDefault="000F521C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C4471" w:rsidRDefault="009C4471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C4471" w:rsidRPr="00292DBE" w:rsidRDefault="009C4471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3.2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</w:t>
            </w:r>
          </w:p>
          <w:p w:rsid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</w:p>
          <w:p w:rsidR="00292DBE" w:rsidRPr="00292DBE" w:rsidRDefault="00292DBE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3.2.1 三维</w:t>
            </w:r>
            <w:r w:rsidR="00BE5F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主厂房施工图建模数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10.94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3.2.2 储存数据容量(GB)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134739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56065.64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17545.56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3.2.3 信息化资金投入比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例（%）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3.02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3.2.4 软件投入比</w:t>
            </w:r>
            <w:r w:rsidR="00086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例（%）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292DBE" w:rsidRPr="00292DBE" w:rsidTr="00A30C7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65.83</w:t>
            </w:r>
          </w:p>
        </w:tc>
      </w:tr>
      <w:tr w:rsidR="00340CB3" w:rsidRPr="00292DBE" w:rsidTr="003D5D42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</w:tcBorders>
            <w:vAlign w:val="center"/>
            <w:hideMark/>
          </w:tcPr>
          <w:p w:rsidR="00340CB3" w:rsidRPr="00292DBE" w:rsidRDefault="00340CB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  <w:vAlign w:val="center"/>
            <w:hideMark/>
          </w:tcPr>
          <w:p w:rsidR="00340CB3" w:rsidRPr="00292DBE" w:rsidRDefault="00340CB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0CB3" w:rsidRPr="00292DBE" w:rsidRDefault="00340CB3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0CB3" w:rsidRPr="00292DBE" w:rsidRDefault="00340CB3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D5D42" w:rsidRPr="00292DBE" w:rsidTr="003D5D42">
        <w:trPr>
          <w:trHeight w:val="340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  <w:hideMark/>
          </w:tcPr>
          <w:p w:rsidR="003D5D42" w:rsidRPr="00292DBE" w:rsidRDefault="003D5D42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  <w:vAlign w:val="center"/>
            <w:hideMark/>
          </w:tcPr>
          <w:p w:rsidR="003D5D42" w:rsidRPr="00292DBE" w:rsidRDefault="003D5D42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5D42" w:rsidRPr="00292DBE" w:rsidRDefault="003D5D42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5D42" w:rsidRPr="00292DBE" w:rsidRDefault="003D5D42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92DBE" w:rsidRPr="00292DBE" w:rsidTr="003D5D42">
        <w:trPr>
          <w:trHeight w:val="34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1C" w:rsidRDefault="000F521C" w:rsidP="000F5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3.3</w:t>
            </w:r>
          </w:p>
          <w:p w:rsidR="000F521C" w:rsidRDefault="000F521C" w:rsidP="000F5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</w:t>
            </w:r>
          </w:p>
          <w:p w:rsidR="000F521C" w:rsidRDefault="000F521C" w:rsidP="000F5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术</w:t>
            </w:r>
          </w:p>
          <w:p w:rsidR="000F521C" w:rsidRDefault="000F521C" w:rsidP="000F5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</w:p>
          <w:p w:rsidR="00292DBE" w:rsidRPr="00292DBE" w:rsidRDefault="000F521C" w:rsidP="000F5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3.3.1 当年获国家级勘测设计工程</w:t>
            </w:r>
            <w:r w:rsidR="00E74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项目奖之和（项/院）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行业获奖总数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获奖设计院个数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3.3.2 当年获国家级工程项目管理</w:t>
            </w:r>
            <w:r w:rsidR="00E74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和总承包奖之和（项/院）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行业获奖总数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获奖设计院个数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3.3.3 当年获省部级勘测设计工程</w:t>
            </w:r>
            <w:r w:rsidR="00E74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项目奖之和（项/院）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行业获奖总数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获奖设计院个数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3.3.4 当年获国家级工程咨询成果</w:t>
            </w:r>
            <w:r w:rsidR="00E74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奖之和（项/院）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行业获奖总数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获奖设计院个数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3.3.5 当年获省、部级工程咨询成</w:t>
            </w:r>
            <w:r w:rsidR="00E74A81"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  <w:r w:rsidR="00E74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奖之和（项/院）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行业获奖总数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获奖设计院个数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81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3.3.6 当年国家级科技项目获奖数</w:t>
            </w:r>
          </w:p>
          <w:p w:rsidR="00292DBE" w:rsidRPr="00292DBE" w:rsidRDefault="00E74A81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（项/院）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行业获奖总数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获奖设计院个数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81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3.3.7 当年省部级科技项目获奖数</w:t>
            </w:r>
          </w:p>
          <w:p w:rsidR="00292DBE" w:rsidRPr="00292DBE" w:rsidRDefault="00E74A81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（项/院）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行业获奖总数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获奖设计院个数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81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3.3.8 当年省部级及以上QC获奖数</w:t>
            </w:r>
          </w:p>
          <w:p w:rsidR="00292DBE" w:rsidRPr="00292DBE" w:rsidRDefault="00E74A81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（项/院）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行业获奖总数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获奖设计院个数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A81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3.3.9 当年完成主编行业以上标准</w:t>
            </w:r>
            <w:r w:rsidR="00E74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</w:t>
            </w:r>
          </w:p>
          <w:p w:rsidR="00292DBE" w:rsidRPr="00292DBE" w:rsidRDefault="00E74A81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（项/院）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3.18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0.9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3.3.10 当年完成参编行业以上标</w:t>
            </w:r>
            <w:r w:rsidR="00E74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准数（项/院）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5.64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1.95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BE5F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3.3.11论文发表数</w:t>
            </w:r>
            <w:r w:rsidR="00E74A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（篇/院）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132.46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62.27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3.3.12 拥有专利数量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拥有专利设计院个数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行业总专利数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3.3.13 拥有专有技术数量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拥有专有技术设计院个数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行业总专有技术数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3.3.14 科标信项目投入比例</w:t>
            </w:r>
            <w:r w:rsidR="000273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10.96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5.15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行业平均值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3.56</w:t>
            </w: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1C" w:rsidRPr="00292DBE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</w:t>
            </w:r>
          </w:p>
          <w:p w:rsidR="00292DBE" w:rsidRPr="00292DBE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基础设施指标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BE5F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3.4.1生产办公面积（平方米</w:t>
            </w:r>
            <w:r w:rsidR="000273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/人）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92.35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39.06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3.4.2 经营性固定资产净值（万元</w:t>
            </w:r>
            <w:r w:rsidR="000273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1C" w:rsidRPr="00292DBE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4.1</w:t>
            </w:r>
          </w:p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</w:t>
            </w:r>
          </w:p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</w:t>
            </w:r>
          </w:p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</w:p>
          <w:p w:rsidR="00292DBE" w:rsidRPr="00292DBE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4.1 人均新制出图量(标张/人)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200.41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300B3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152.1</w:t>
            </w:r>
            <w:r w:rsidR="00300B3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98.31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4.2 发电人均新制出图量(标张/人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260.98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182.53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106.33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4.3 电网人均新制出图量(标张/人</w:t>
            </w:r>
            <w:r w:rsidR="000273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前25%平均值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240.52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146.93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4.4 企业标准 有效企业标准数</w:t>
            </w:r>
            <w:r w:rsidR="000273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（项/院）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22" w:type="dxa"/>
            <w:tcBorders>
              <w:top w:val="single" w:sz="4" w:space="0" w:color="auto"/>
            </w:tcBorders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single" w:sz="4" w:space="0" w:color="auto"/>
            </w:tcBorders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22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22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0F521C" w:rsidRPr="00292DBE" w:rsidRDefault="000F521C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F521C" w:rsidRPr="00292DBE" w:rsidTr="00340CB3">
        <w:trPr>
          <w:trHeight w:val="340"/>
          <w:jc w:val="center"/>
        </w:trPr>
        <w:tc>
          <w:tcPr>
            <w:tcW w:w="8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1C" w:rsidRPr="00292DBE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8"/>
                <w:szCs w:val="48"/>
              </w:rPr>
            </w:pP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织</w:t>
            </w:r>
          </w:p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</w:t>
            </w:r>
          </w:p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</w:t>
            </w:r>
          </w:p>
          <w:p w:rsidR="000F521C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</w:t>
            </w:r>
          </w:p>
          <w:p w:rsidR="00292DBE" w:rsidRPr="00292DBE" w:rsidRDefault="000F521C" w:rsidP="00292D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5.1 合理化建议(件/院)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34.78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5.2 税赋总额(万元)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24481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前%平均值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13632.01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6493.53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5.3 社会贡献率(%)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40.15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18.73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5.4 公益事业捐款总额(万元)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最高值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平均值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6.14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5.5 环境管理体系认证、职业健康</w:t>
            </w:r>
            <w:r w:rsidR="000273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安全管理体系认证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通过设计院个数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通过率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95.12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5.6 企业行业信用等级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通过3A等级院个数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通过2A等级院个数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通过1A等级院个数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5.7 企业商业诚信等级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通过3A等级院个数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通过2A等级院个数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通过1A等级院个数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92DBE" w:rsidRPr="00292DBE" w:rsidTr="00340CB3">
        <w:trPr>
          <w:trHeight w:val="340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5.8 文明单位 现保持省部级文明</w:t>
            </w:r>
            <w:r w:rsidR="0002732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单位的荣誉称号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保持该称号的设计院个数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DBE" w:rsidRPr="00292DBE" w:rsidRDefault="00292DBE" w:rsidP="00292DB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92D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</w:tr>
    </w:tbl>
    <w:p w:rsidR="00E00DCE" w:rsidRDefault="00E00DCE"/>
    <w:sectPr w:rsidR="00E00DCE" w:rsidSect="00D2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C6" w:rsidRDefault="00B00CC6" w:rsidP="00292DBE">
      <w:r>
        <w:separator/>
      </w:r>
    </w:p>
  </w:endnote>
  <w:endnote w:type="continuationSeparator" w:id="1">
    <w:p w:rsidR="00B00CC6" w:rsidRDefault="00B00CC6" w:rsidP="00292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C6" w:rsidRDefault="00B00CC6" w:rsidP="00292DBE">
      <w:r>
        <w:separator/>
      </w:r>
    </w:p>
  </w:footnote>
  <w:footnote w:type="continuationSeparator" w:id="1">
    <w:p w:rsidR="00B00CC6" w:rsidRDefault="00B00CC6" w:rsidP="00292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BE"/>
    <w:rsid w:val="0002732F"/>
    <w:rsid w:val="000866A7"/>
    <w:rsid w:val="000F521C"/>
    <w:rsid w:val="00114B4E"/>
    <w:rsid w:val="00147154"/>
    <w:rsid w:val="001472EB"/>
    <w:rsid w:val="00160312"/>
    <w:rsid w:val="00271FFD"/>
    <w:rsid w:val="00292DBE"/>
    <w:rsid w:val="002D33C1"/>
    <w:rsid w:val="00300B3D"/>
    <w:rsid w:val="00340CB3"/>
    <w:rsid w:val="00354D02"/>
    <w:rsid w:val="003D5D42"/>
    <w:rsid w:val="00437BA6"/>
    <w:rsid w:val="00474B70"/>
    <w:rsid w:val="00505426"/>
    <w:rsid w:val="005B0EF3"/>
    <w:rsid w:val="005B3269"/>
    <w:rsid w:val="005C7EB3"/>
    <w:rsid w:val="005E0760"/>
    <w:rsid w:val="006435E4"/>
    <w:rsid w:val="00670167"/>
    <w:rsid w:val="006B0FF0"/>
    <w:rsid w:val="00745D0F"/>
    <w:rsid w:val="00757056"/>
    <w:rsid w:val="00772128"/>
    <w:rsid w:val="00774F74"/>
    <w:rsid w:val="00810BDF"/>
    <w:rsid w:val="00846759"/>
    <w:rsid w:val="00882B39"/>
    <w:rsid w:val="00893D52"/>
    <w:rsid w:val="00961858"/>
    <w:rsid w:val="009934C9"/>
    <w:rsid w:val="009A45DD"/>
    <w:rsid w:val="009C4471"/>
    <w:rsid w:val="009C5FFA"/>
    <w:rsid w:val="009F4E47"/>
    <w:rsid w:val="00A30C73"/>
    <w:rsid w:val="00A36D88"/>
    <w:rsid w:val="00B00CC6"/>
    <w:rsid w:val="00B01717"/>
    <w:rsid w:val="00B41CA9"/>
    <w:rsid w:val="00B6590B"/>
    <w:rsid w:val="00B71859"/>
    <w:rsid w:val="00B959A1"/>
    <w:rsid w:val="00BE5F5F"/>
    <w:rsid w:val="00C21629"/>
    <w:rsid w:val="00C70148"/>
    <w:rsid w:val="00C8374C"/>
    <w:rsid w:val="00CA7A79"/>
    <w:rsid w:val="00CF74DC"/>
    <w:rsid w:val="00D242B0"/>
    <w:rsid w:val="00DD339E"/>
    <w:rsid w:val="00DD5978"/>
    <w:rsid w:val="00E00DCE"/>
    <w:rsid w:val="00E06264"/>
    <w:rsid w:val="00E74A81"/>
    <w:rsid w:val="00EF264B"/>
    <w:rsid w:val="00EF4BF0"/>
    <w:rsid w:val="00F40431"/>
    <w:rsid w:val="00F9669B"/>
    <w:rsid w:val="00FD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D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DBE"/>
    <w:rPr>
      <w:sz w:val="18"/>
      <w:szCs w:val="18"/>
    </w:rPr>
  </w:style>
  <w:style w:type="paragraph" w:styleId="a5">
    <w:name w:val="Date"/>
    <w:basedOn w:val="a"/>
    <w:next w:val="a"/>
    <w:link w:val="Char1"/>
    <w:rsid w:val="005B0EF3"/>
    <w:pPr>
      <w:ind w:leftChars="2500" w:left="100"/>
    </w:pPr>
    <w:rPr>
      <w:rFonts w:ascii="黑体" w:eastAsia="黑体" w:hAnsi="Times New Roman" w:cs="Times New Roman"/>
      <w:b/>
      <w:bCs/>
      <w:sz w:val="32"/>
      <w:szCs w:val="32"/>
    </w:rPr>
  </w:style>
  <w:style w:type="character" w:customStyle="1" w:styleId="Char1">
    <w:name w:val="日期 Char"/>
    <w:basedOn w:val="a0"/>
    <w:link w:val="a5"/>
    <w:rsid w:val="005B0EF3"/>
    <w:rPr>
      <w:rFonts w:ascii="黑体" w:eastAsia="黑体" w:hAnsi="Times New Roman" w:cs="Times New Roman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B659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659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12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35</cp:revision>
  <cp:lastPrinted>2016-03-31T08:12:00Z</cp:lastPrinted>
  <dcterms:created xsi:type="dcterms:W3CDTF">2016-03-31T07:44:00Z</dcterms:created>
  <dcterms:modified xsi:type="dcterms:W3CDTF">2016-04-15T01:07:00Z</dcterms:modified>
</cp:coreProperties>
</file>