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790"/>
        <w:rPr>
          <w:rFonts w:ascii="仿宋_GB2312" w:hAnsi="宋体" w:cs="宋体"/>
          <w:b/>
          <w:color w:val="000000"/>
          <w:kern w:val="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附件1</w:t>
      </w:r>
      <w:r>
        <w:rPr>
          <w:rFonts w:hint="eastAsia" w:ascii="仿宋_GB2312" w:hAnsi="宋体" w:cs="宋体"/>
          <w:b/>
          <w:color w:val="000000"/>
          <w:kern w:val="0"/>
          <w:szCs w:val="32"/>
        </w:rPr>
        <w:t xml:space="preserve"> </w:t>
      </w:r>
    </w:p>
    <w:p>
      <w:pPr>
        <w:widowControl/>
        <w:spacing w:line="540" w:lineRule="exact"/>
        <w:ind w:right="790"/>
        <w:rPr>
          <w:rFonts w:ascii="仿宋" w:hAnsi="仿宋" w:eastAsia="仿宋"/>
        </w:rPr>
      </w:pPr>
    </w:p>
    <w:p>
      <w:pPr>
        <w:spacing w:line="540" w:lineRule="exact"/>
        <w:jc w:val="center"/>
        <w:rPr>
          <w:rFonts w:ascii="方正大标宋简体" w:hAnsi="仿宋" w:eastAsia="方正大标宋简体"/>
          <w:szCs w:val="32"/>
        </w:rPr>
      </w:pPr>
      <w:r>
        <w:rPr>
          <w:rFonts w:hint="eastAsia" w:ascii="方正大标宋简体" w:hAnsi="仿宋" w:eastAsia="方正大标宋简体"/>
          <w:szCs w:val="32"/>
        </w:rPr>
        <w:t>党建与企业文化专委会主任委员、副主任委员单位名单</w:t>
      </w:r>
    </w:p>
    <w:p>
      <w:pPr>
        <w:spacing w:line="540" w:lineRule="exact"/>
        <w:jc w:val="center"/>
        <w:rPr>
          <w:rFonts w:hint="eastAsia" w:ascii="方正大标宋简体" w:hAnsi="仿宋" w:eastAsia="方正大标宋简体"/>
          <w:szCs w:val="32"/>
        </w:rPr>
      </w:pPr>
    </w:p>
    <w:p>
      <w:pPr>
        <w:spacing w:line="540" w:lineRule="exact"/>
        <w:rPr>
          <w:rFonts w:ascii="仿宋_GB2312" w:hAnsi="华文仿宋"/>
          <w:b/>
          <w:szCs w:val="32"/>
        </w:rPr>
      </w:pPr>
      <w:r>
        <w:rPr>
          <w:rFonts w:hint="eastAsia" w:ascii="仿宋_GB2312" w:hAnsi="华文仿宋"/>
          <w:b/>
          <w:szCs w:val="32"/>
        </w:rPr>
        <w:t>主任委员单位：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1.中国电力工程顾问集团华北电力设计院有限公司</w:t>
      </w:r>
    </w:p>
    <w:p>
      <w:pPr>
        <w:spacing w:line="540" w:lineRule="exact"/>
        <w:rPr>
          <w:rFonts w:ascii="仿宋_GB2312" w:hAnsi="华文仿宋"/>
          <w:b/>
          <w:szCs w:val="32"/>
        </w:rPr>
      </w:pPr>
      <w:r>
        <w:rPr>
          <w:rFonts w:hint="eastAsia" w:ascii="仿宋_GB2312" w:hAnsi="华文仿宋"/>
          <w:b/>
          <w:szCs w:val="32"/>
        </w:rPr>
        <w:t>副主任委员单位：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2.国核电力规划设计研究院有限公司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3.中国电力工程顾问集团公司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4.中国电力工程顾问集团中南电力设计院有限公司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5.中国电力工程顾问集团西南电力设计院有限公司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6.中国电建集团西北勘测设计研究院有限公司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7.中国电建集团昆明勘测设计研究院有限公司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8.中国电建集团河北省电力勘测设计研究院有限公司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9.中国电建集团华中电力设计研究院有限公司（河南</w:t>
      </w:r>
    </w:p>
    <w:p>
      <w:pPr>
        <w:widowControl/>
        <w:spacing w:line="540" w:lineRule="exact"/>
        <w:ind w:right="790" w:firstLine="320" w:firstLineChars="1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省电力勘测设计院）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10.中国能源建设集团辽宁电力勘测设计院有限公司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11.中国能源建设集团江苏省电力设计院有限公司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12.中国电建集团福建省电力勘测设计院有限公司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13.</w:t>
      </w:r>
      <w:r>
        <w:rPr>
          <w:rFonts w:hint="eastAsia" w:ascii="仿宋_GB2312"/>
          <w:spacing w:val="-6"/>
          <w:szCs w:val="32"/>
        </w:rPr>
        <w:t>中国能源建设集团广东省电力设计研究院有限公司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14.中国能源建设集团安徽省电力设计院有限公司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15.中国电力工程顾问集团西北电力设计院有限公司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16.内蒙古电力勘测设计院有限责任公司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17.中国能源建设集团浙江省电力设计院有限公司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18.中国电建集团成都勘测设计研究院有限公司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19.北京电力经济技术研究院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20.</w:t>
      </w:r>
      <w:r>
        <w:rPr>
          <w:rFonts w:hint="eastAsia" w:ascii="仿宋_GB2312"/>
          <w:spacing w:val="-6"/>
          <w:szCs w:val="32"/>
        </w:rPr>
        <w:t>中国能源建设集团山西省电力勘测设计院有限公司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21.中国能源建设集团天津电力设计院有限公司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22.四川电力设计咨询有限责任公司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23.中国能源建设集团甘肃省电力设计院有限公司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24.湖北省电力规划设计研究院有限公司</w:t>
      </w:r>
      <w:bookmarkStart w:id="0" w:name="_GoBack"/>
      <w:bookmarkEnd w:id="0"/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25.中国电建集团江西省电力设计院有限公司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26.上海电力设计院有限公司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27.中国能源建设集团广西电力设计研究院有限公司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28.中国能源建设集团黑龙江省电力设计院有限公司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29.中国能源建设集团云南省电力设计院有限公司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</w:t>
      </w:r>
      <w:r>
        <w:rPr>
          <w:rFonts w:ascii="仿宋_GB2312"/>
          <w:szCs w:val="32"/>
        </w:rPr>
        <w:t>0</w:t>
      </w:r>
      <w:r>
        <w:rPr>
          <w:rFonts w:hint="eastAsia" w:ascii="仿宋_GB2312"/>
          <w:szCs w:val="32"/>
        </w:rPr>
        <w:t>.中国电建集团青海省电力设计院有限公司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31.中国电力工程顾问集团华东电力设计院有限公司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.山东电力工程咨询院有限公司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33.中国电力工程顾问集团东北电力设计院有限公司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34.国网经济技术研究院有限公司</w:t>
      </w:r>
    </w:p>
    <w:p>
      <w:pPr>
        <w:widowControl/>
        <w:spacing w:line="540" w:lineRule="exact"/>
        <w:ind w:right="7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35.电力规划总院有限公司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MzdiN2E1Mzc4MDlmNDQ1NjAwMDBhMDNlYWUyN2EifQ=="/>
  </w:docVars>
  <w:rsids>
    <w:rsidRoot w:val="004C2576"/>
    <w:rsid w:val="000947DA"/>
    <w:rsid w:val="004C2576"/>
    <w:rsid w:val="008B383F"/>
    <w:rsid w:val="00C01535"/>
    <w:rsid w:val="261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2024-02-27T08:31:00Z</dcterms:created>
  <dc:creator>魏俊</dc:creator>
  <cp:lastModifiedBy>卢靖冉</cp:lastModifiedBy>
  <dcterms:modified xsi:type="dcterms:W3CDTF">2024-02-27T08:39:11Z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E7CC315A3EE747F0B20CF608B598835B_12</vt:lpwstr>
  </property>
</Properties>
</file>